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9763" w14:textId="0C45BD82" w:rsidR="00517D1A" w:rsidRPr="00517D1A" w:rsidRDefault="00517D1A" w:rsidP="00043387">
      <w:pPr>
        <w:spacing w:line="240" w:lineRule="auto"/>
        <w:jc w:val="center"/>
        <w:rPr>
          <w:b/>
          <w:sz w:val="36"/>
        </w:rPr>
      </w:pPr>
      <w:r w:rsidRPr="006C5F75">
        <w:rPr>
          <w:b/>
          <w:sz w:val="36"/>
        </w:rPr>
        <w:t>Financial Assistance Summary</w:t>
      </w:r>
    </w:p>
    <w:p w14:paraId="3820A0E7" w14:textId="77777777" w:rsidR="0092751A" w:rsidRDefault="00E5459C" w:rsidP="00334A61">
      <w:pPr>
        <w:spacing w:line="240" w:lineRule="auto"/>
        <w:rPr>
          <w:rFonts w:ascii="Times New Roman" w:hAnsi="Times New Roman" w:cs="Times New Roman"/>
          <w:b/>
        </w:rPr>
      </w:pPr>
      <w:r w:rsidRPr="0092751A">
        <w:rPr>
          <w:rFonts w:ascii="Times New Roman" w:hAnsi="Times New Roman" w:cs="Times New Roman"/>
          <w:b/>
        </w:rPr>
        <w:t xml:space="preserve">One Brooklyn Health </w:t>
      </w:r>
      <w:r w:rsidR="00517D1A" w:rsidRPr="0092751A">
        <w:rPr>
          <w:rFonts w:ascii="Times New Roman" w:hAnsi="Times New Roman" w:cs="Times New Roman"/>
          <w:b/>
        </w:rPr>
        <w:t xml:space="preserve">recognizes that there are times when patients in need of care will have difficulty paying for the services provided.  </w:t>
      </w:r>
      <w:r w:rsidR="0092751A">
        <w:rPr>
          <w:rFonts w:ascii="Times New Roman" w:hAnsi="Times New Roman" w:cs="Times New Roman"/>
          <w:b/>
        </w:rPr>
        <w:t xml:space="preserve">Our </w:t>
      </w:r>
      <w:r w:rsidR="00517D1A" w:rsidRPr="0092751A">
        <w:rPr>
          <w:rFonts w:ascii="Times New Roman" w:hAnsi="Times New Roman" w:cs="Times New Roman"/>
          <w:b/>
        </w:rPr>
        <w:t xml:space="preserve">Financial Aid Program provides discounts </w:t>
      </w:r>
      <w:proofErr w:type="gramStart"/>
      <w:r w:rsidR="00517D1A" w:rsidRPr="0092751A">
        <w:rPr>
          <w:rFonts w:ascii="Times New Roman" w:hAnsi="Times New Roman" w:cs="Times New Roman"/>
          <w:b/>
        </w:rPr>
        <w:t>to</w:t>
      </w:r>
      <w:proofErr w:type="gramEnd"/>
      <w:r w:rsidR="00517D1A" w:rsidRPr="0092751A">
        <w:rPr>
          <w:rFonts w:ascii="Times New Roman" w:hAnsi="Times New Roman" w:cs="Times New Roman"/>
          <w:b/>
        </w:rPr>
        <w:t xml:space="preserve"> qualifying individuals based on your income.  In addition, we can help you apply for free or low-cost insurance if you qualify.  </w:t>
      </w:r>
    </w:p>
    <w:p w14:paraId="0C59C991" w14:textId="77777777" w:rsidR="00B40735" w:rsidRDefault="0092751A" w:rsidP="00334A61">
      <w:pPr>
        <w:spacing w:line="240" w:lineRule="auto"/>
        <w:rPr>
          <w:rFonts w:ascii="Times New Roman" w:hAnsi="Times New Roman" w:cs="Times New Roman"/>
          <w:b/>
        </w:rPr>
      </w:pPr>
      <w:r>
        <w:rPr>
          <w:rFonts w:ascii="Times New Roman" w:hAnsi="Times New Roman" w:cs="Times New Roman"/>
          <w:b/>
        </w:rPr>
        <w:t xml:space="preserve">To see if you’re eligible, </w:t>
      </w:r>
      <w:r w:rsidR="00A628BD">
        <w:rPr>
          <w:rFonts w:ascii="Times New Roman" w:hAnsi="Times New Roman" w:cs="Times New Roman"/>
          <w:b/>
        </w:rPr>
        <w:t xml:space="preserve">you can </w:t>
      </w:r>
      <w:r w:rsidR="00517D1A" w:rsidRPr="0092751A">
        <w:rPr>
          <w:rFonts w:ascii="Times New Roman" w:hAnsi="Times New Roman" w:cs="Times New Roman"/>
          <w:b/>
        </w:rPr>
        <w:t>contact</w:t>
      </w:r>
      <w:r w:rsidR="00A628BD">
        <w:rPr>
          <w:rFonts w:ascii="Times New Roman" w:hAnsi="Times New Roman" w:cs="Times New Roman"/>
          <w:b/>
        </w:rPr>
        <w:t xml:space="preserve"> the following for a confidential interview</w:t>
      </w:r>
      <w:r>
        <w:rPr>
          <w:rFonts w:ascii="Times New Roman" w:hAnsi="Times New Roman" w:cs="Times New Roman"/>
          <w:b/>
        </w:rPr>
        <w:t>:</w:t>
      </w:r>
      <w:r w:rsidR="00517D1A" w:rsidRPr="0092751A">
        <w:rPr>
          <w:rFonts w:ascii="Times New Roman" w:hAnsi="Times New Roman" w:cs="Times New Roman"/>
          <w:b/>
        </w:rPr>
        <w:t xml:space="preserve"> </w:t>
      </w:r>
    </w:p>
    <w:p w14:paraId="599B036C" w14:textId="77777777" w:rsidR="00B40735" w:rsidRDefault="00E5459C" w:rsidP="00334A61">
      <w:pPr>
        <w:spacing w:line="240" w:lineRule="auto"/>
        <w:rPr>
          <w:rFonts w:ascii="Times New Roman" w:hAnsi="Times New Roman" w:cs="Times New Roman"/>
          <w:b/>
        </w:rPr>
      </w:pPr>
      <w:r w:rsidRPr="00043387">
        <w:rPr>
          <w:rFonts w:asciiTheme="majorBidi" w:hAnsiTheme="majorBidi" w:cstheme="majorBidi"/>
          <w:bCs/>
        </w:rPr>
        <w:t>Interfaith Medical Center</w:t>
      </w:r>
      <w:r w:rsidR="00B40735">
        <w:rPr>
          <w:rFonts w:asciiTheme="majorBidi" w:hAnsiTheme="majorBidi" w:cstheme="majorBidi"/>
          <w:bCs/>
        </w:rPr>
        <w:t xml:space="preserve"> </w:t>
      </w:r>
      <w:r w:rsidR="0092751A" w:rsidRPr="00043387">
        <w:rPr>
          <w:rFonts w:asciiTheme="majorBidi" w:hAnsiTheme="majorBidi" w:cstheme="majorBidi"/>
          <w:bCs/>
        </w:rPr>
        <w:t xml:space="preserve">Admitting Department </w:t>
      </w:r>
      <w:r w:rsidR="00A628BD" w:rsidRPr="00043387">
        <w:rPr>
          <w:rFonts w:asciiTheme="majorBidi" w:hAnsiTheme="majorBidi" w:cstheme="majorBidi"/>
          <w:bCs/>
        </w:rPr>
        <w:t xml:space="preserve">– 1545 Atlantic Ave., Brooklyn NY 11213, Main Floor – Tele #: </w:t>
      </w:r>
      <w:r w:rsidRPr="00043387">
        <w:rPr>
          <w:rFonts w:asciiTheme="majorBidi" w:hAnsiTheme="majorBidi" w:cstheme="majorBidi"/>
          <w:bCs/>
        </w:rPr>
        <w:t>718 – 613-4</w:t>
      </w:r>
      <w:r w:rsidR="0092751A" w:rsidRPr="00043387">
        <w:rPr>
          <w:rFonts w:asciiTheme="majorBidi" w:hAnsiTheme="majorBidi" w:cstheme="majorBidi"/>
          <w:bCs/>
        </w:rPr>
        <w:t>359</w:t>
      </w:r>
    </w:p>
    <w:p w14:paraId="142D5F11" w14:textId="190427DD" w:rsidR="00A628BD" w:rsidRPr="00B40735" w:rsidRDefault="0092751A" w:rsidP="00B40735">
      <w:pPr>
        <w:rPr>
          <w:rFonts w:ascii="Times New Roman" w:hAnsi="Times New Roman" w:cs="Times New Roman"/>
          <w:b/>
        </w:rPr>
      </w:pPr>
      <w:r w:rsidRPr="00043387">
        <w:rPr>
          <w:rFonts w:asciiTheme="majorBidi" w:hAnsiTheme="majorBidi" w:cstheme="majorBidi"/>
          <w:bCs/>
        </w:rPr>
        <w:t>Brookdale Hospital Financial Office – 1 Brookdale Plaza, Brooklyn, NY, 11212, 4</w:t>
      </w:r>
      <w:r w:rsidRPr="00043387">
        <w:rPr>
          <w:rFonts w:asciiTheme="majorBidi" w:hAnsiTheme="majorBidi" w:cstheme="majorBidi"/>
          <w:bCs/>
          <w:vertAlign w:val="superscript"/>
        </w:rPr>
        <w:t>th</w:t>
      </w:r>
      <w:r w:rsidRPr="00043387">
        <w:rPr>
          <w:rFonts w:asciiTheme="majorBidi" w:hAnsiTheme="majorBidi" w:cstheme="majorBidi"/>
          <w:bCs/>
        </w:rPr>
        <w:t xml:space="preserve"> Floor, in the Snapper Building</w:t>
      </w:r>
      <w:r w:rsidR="00A628BD" w:rsidRPr="00043387">
        <w:rPr>
          <w:rFonts w:asciiTheme="majorBidi" w:hAnsiTheme="majorBidi" w:cstheme="majorBidi"/>
          <w:bCs/>
        </w:rPr>
        <w:t>,</w:t>
      </w:r>
      <w:r w:rsidRPr="00043387">
        <w:rPr>
          <w:rFonts w:asciiTheme="majorBidi" w:hAnsiTheme="majorBidi" w:cstheme="majorBidi"/>
          <w:bCs/>
        </w:rPr>
        <w:t xml:space="preserve"> </w:t>
      </w:r>
      <w:r w:rsidR="00E5459C" w:rsidRPr="00043387">
        <w:rPr>
          <w:rFonts w:asciiTheme="majorBidi" w:hAnsiTheme="majorBidi" w:cstheme="majorBidi"/>
          <w:bCs/>
        </w:rPr>
        <w:t xml:space="preserve">or </w:t>
      </w:r>
      <w:r w:rsidRPr="00043387">
        <w:rPr>
          <w:rFonts w:asciiTheme="majorBidi" w:hAnsiTheme="majorBidi" w:cstheme="majorBidi"/>
          <w:bCs/>
        </w:rPr>
        <w:t xml:space="preserve">call the </w:t>
      </w:r>
      <w:r w:rsidR="00517D1A" w:rsidRPr="00043387">
        <w:rPr>
          <w:rFonts w:asciiTheme="majorBidi" w:hAnsiTheme="majorBidi" w:cstheme="majorBidi"/>
          <w:bCs/>
        </w:rPr>
        <w:t xml:space="preserve">Financial Counselor </w:t>
      </w:r>
      <w:r w:rsidR="00A628BD" w:rsidRPr="00043387">
        <w:rPr>
          <w:rFonts w:asciiTheme="majorBidi" w:hAnsiTheme="majorBidi" w:cstheme="majorBidi"/>
          <w:bCs/>
        </w:rPr>
        <w:t xml:space="preserve">Tele #: </w:t>
      </w:r>
      <w:r w:rsidRPr="00043387">
        <w:rPr>
          <w:rFonts w:asciiTheme="majorBidi" w:hAnsiTheme="majorBidi" w:cstheme="majorBidi"/>
          <w:bCs/>
        </w:rPr>
        <w:t xml:space="preserve">718-240-5240.  </w:t>
      </w:r>
    </w:p>
    <w:p w14:paraId="353CA45D" w14:textId="40282ACF" w:rsidR="00517D1A" w:rsidRPr="00A628BD" w:rsidRDefault="00517D1A" w:rsidP="00334A61">
      <w:pPr>
        <w:spacing w:line="240" w:lineRule="auto"/>
        <w:rPr>
          <w:rFonts w:ascii="Times New Roman" w:hAnsi="Times New Roman" w:cs="Times New Roman"/>
          <w:b/>
        </w:rPr>
      </w:pPr>
      <w:r w:rsidRPr="00A628BD">
        <w:rPr>
          <w:rFonts w:ascii="Times New Roman" w:hAnsi="Times New Roman" w:cs="Times New Roman"/>
          <w:b/>
        </w:rPr>
        <w:t>Who qualifies for a discount?</w:t>
      </w:r>
    </w:p>
    <w:p w14:paraId="727A4D70" w14:textId="26379D75" w:rsidR="00517D1A" w:rsidRPr="00043387" w:rsidRDefault="00517D1A" w:rsidP="00334A61">
      <w:pPr>
        <w:pStyle w:val="BodyTextIndent"/>
        <w:spacing w:before="120"/>
        <w:ind w:firstLine="0"/>
        <w:rPr>
          <w:rFonts w:asciiTheme="majorBidi" w:hAnsiTheme="majorBidi" w:cstheme="majorBidi"/>
          <w:b/>
          <w:sz w:val="22"/>
        </w:rPr>
      </w:pPr>
      <w:r w:rsidRPr="00043387">
        <w:rPr>
          <w:rFonts w:asciiTheme="majorBidi" w:hAnsiTheme="majorBidi" w:cstheme="majorBidi"/>
          <w:sz w:val="22"/>
        </w:rPr>
        <w:t xml:space="preserve">Financial Assistance is available for patients with limited incomes and no health insurance.  </w:t>
      </w:r>
      <w:r w:rsidRPr="00043387">
        <w:rPr>
          <w:rFonts w:asciiTheme="majorBidi" w:hAnsiTheme="majorBidi" w:cstheme="majorBidi"/>
          <w:b/>
          <w:sz w:val="22"/>
        </w:rPr>
        <w:t xml:space="preserve">The program is also available for patients whose </w:t>
      </w:r>
      <w:proofErr w:type="gramStart"/>
      <w:r w:rsidRPr="00043387">
        <w:rPr>
          <w:rFonts w:asciiTheme="majorBidi" w:hAnsiTheme="majorBidi" w:cstheme="majorBidi"/>
          <w:b/>
          <w:sz w:val="22"/>
        </w:rPr>
        <w:t>medically necessary</w:t>
      </w:r>
      <w:proofErr w:type="gramEnd"/>
      <w:r w:rsidRPr="00043387">
        <w:rPr>
          <w:rFonts w:asciiTheme="majorBidi" w:hAnsiTheme="majorBidi" w:cstheme="majorBidi"/>
          <w:b/>
          <w:sz w:val="22"/>
        </w:rPr>
        <w:t xml:space="preserve"> services are not covered by their health insurance or who have exhausted their insurance benefits</w:t>
      </w:r>
      <w:r w:rsidR="00022A35" w:rsidRPr="00043387">
        <w:rPr>
          <w:rFonts w:asciiTheme="majorBidi" w:hAnsiTheme="majorBidi" w:cstheme="majorBidi"/>
          <w:b/>
          <w:sz w:val="22"/>
        </w:rPr>
        <w:t>.</w:t>
      </w:r>
      <w:r w:rsidRPr="00043387">
        <w:rPr>
          <w:rFonts w:asciiTheme="majorBidi" w:hAnsiTheme="majorBidi" w:cstheme="majorBidi"/>
          <w:b/>
          <w:sz w:val="22"/>
        </w:rPr>
        <w:t xml:space="preserve">  Co-pays and deductibles are covered by the program</w:t>
      </w:r>
      <w:r w:rsidR="00A628BD" w:rsidRPr="00043387">
        <w:rPr>
          <w:rFonts w:asciiTheme="majorBidi" w:hAnsiTheme="majorBidi" w:cstheme="majorBidi"/>
          <w:b/>
          <w:sz w:val="22"/>
        </w:rPr>
        <w:t>,</w:t>
      </w:r>
      <w:r w:rsidR="00022A35" w:rsidRPr="00043387">
        <w:rPr>
          <w:rFonts w:asciiTheme="majorBidi" w:hAnsiTheme="majorBidi" w:cstheme="majorBidi"/>
          <w:b/>
          <w:sz w:val="22"/>
        </w:rPr>
        <w:t xml:space="preserve"> or if you have spent more than 10% of your income on out – of – pocket medical expenses.</w:t>
      </w:r>
    </w:p>
    <w:p w14:paraId="58F9B0BB" w14:textId="77777777" w:rsidR="00517D1A" w:rsidRPr="00043387" w:rsidRDefault="00517D1A" w:rsidP="00334A61">
      <w:pPr>
        <w:pStyle w:val="BodyTextIndent"/>
        <w:spacing w:before="120"/>
        <w:ind w:firstLine="0"/>
        <w:rPr>
          <w:rFonts w:asciiTheme="majorBidi" w:hAnsiTheme="majorBidi" w:cstheme="majorBidi"/>
          <w:sz w:val="22"/>
        </w:rPr>
      </w:pPr>
      <w:r w:rsidRPr="00043387">
        <w:rPr>
          <w:rFonts w:asciiTheme="majorBidi" w:hAnsiTheme="majorBidi" w:cstheme="majorBidi"/>
          <w:sz w:val="22"/>
        </w:rPr>
        <w:t>Everyone who needs emergency services can receive care and get a discount if they meet the income limits.</w:t>
      </w:r>
    </w:p>
    <w:p w14:paraId="7DFDD743" w14:textId="77777777" w:rsidR="00517D1A" w:rsidRPr="00043387" w:rsidRDefault="00517D1A" w:rsidP="00334A61">
      <w:pPr>
        <w:pStyle w:val="Header"/>
        <w:spacing w:before="120"/>
        <w:rPr>
          <w:rFonts w:asciiTheme="majorBidi" w:hAnsiTheme="majorBidi" w:cstheme="majorBidi"/>
        </w:rPr>
      </w:pPr>
      <w:r w:rsidRPr="00043387">
        <w:rPr>
          <w:rFonts w:asciiTheme="majorBidi" w:hAnsiTheme="majorBidi" w:cstheme="majorBidi"/>
        </w:rPr>
        <w:t>You may apply for a discount regardless of immigration status.</w:t>
      </w:r>
    </w:p>
    <w:p w14:paraId="74E031A5" w14:textId="77777777" w:rsidR="00006847" w:rsidRPr="006C5F75" w:rsidRDefault="00006847" w:rsidP="00334A61">
      <w:pPr>
        <w:pStyle w:val="Header"/>
        <w:rPr>
          <w:rFonts w:ascii="Times New Roman" w:hAnsi="Times New Roman"/>
        </w:rPr>
      </w:pPr>
    </w:p>
    <w:p w14:paraId="525D4B9D" w14:textId="77777777" w:rsidR="00B40735" w:rsidRDefault="00517D1A" w:rsidP="00334A61">
      <w:pPr>
        <w:spacing w:line="240" w:lineRule="auto"/>
        <w:rPr>
          <w:rFonts w:asciiTheme="majorBidi" w:hAnsiTheme="majorBidi" w:cstheme="majorBidi"/>
          <w:b/>
        </w:rPr>
      </w:pPr>
      <w:r w:rsidRPr="000B1542">
        <w:rPr>
          <w:rFonts w:asciiTheme="majorBidi" w:hAnsiTheme="majorBidi" w:cstheme="majorBidi"/>
          <w:b/>
        </w:rPr>
        <w:t>What are the income limits?</w:t>
      </w:r>
    </w:p>
    <w:p w14:paraId="687C0E7C" w14:textId="65D909E4" w:rsidR="00517D1A" w:rsidRPr="00B40735" w:rsidRDefault="00517D1A" w:rsidP="00334A61">
      <w:pPr>
        <w:spacing w:line="240" w:lineRule="auto"/>
        <w:rPr>
          <w:rFonts w:asciiTheme="majorBidi" w:hAnsiTheme="majorBidi" w:cstheme="majorBidi"/>
          <w:b/>
        </w:rPr>
      </w:pPr>
      <w:r w:rsidRPr="00043387">
        <w:rPr>
          <w:rFonts w:asciiTheme="majorBidi" w:hAnsiTheme="majorBidi" w:cstheme="majorBidi"/>
        </w:rPr>
        <w:t xml:space="preserve">The amount of the discount varies based on your income and the size of your family.  If you have no health insurance, these are the income limits: </w:t>
      </w:r>
    </w:p>
    <w:p w14:paraId="1B61BF0F" w14:textId="545E5683" w:rsidR="00B40735" w:rsidRPr="00B40735" w:rsidRDefault="00B40735" w:rsidP="00334A61">
      <w:pPr>
        <w:spacing w:line="240" w:lineRule="auto"/>
        <w:rPr>
          <w:rFonts w:asciiTheme="majorBidi" w:hAnsiTheme="majorBidi" w:cstheme="majorBidi"/>
          <w:b/>
        </w:rPr>
      </w:pPr>
      <w:r w:rsidRPr="00043387">
        <w:rPr>
          <w:rFonts w:asciiTheme="majorBidi" w:hAnsiTheme="majorBidi" w:cstheme="majorBidi"/>
          <w:b/>
        </w:rPr>
        <w:t>Depending on circumstances, you may qualify for financial assistance even if your income exceeds these limits.</w:t>
      </w:r>
    </w:p>
    <w:tbl>
      <w:tblPr>
        <w:tblpPr w:leftFromText="180" w:rightFromText="180" w:vertAnchor="text" w:horzAnchor="page" w:tblpX="2101"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2184"/>
        <w:gridCol w:w="2233"/>
        <w:gridCol w:w="2532"/>
      </w:tblGrid>
      <w:tr w:rsidR="00517D1A" w:rsidRPr="006C5F75" w14:paraId="06D00A8B" w14:textId="77777777" w:rsidTr="00006847">
        <w:trPr>
          <w:cantSplit/>
          <w:trHeight w:val="585"/>
        </w:trPr>
        <w:tc>
          <w:tcPr>
            <w:tcW w:w="1041" w:type="dxa"/>
            <w:vAlign w:val="center"/>
          </w:tcPr>
          <w:p w14:paraId="7A448E06" w14:textId="77777777" w:rsidR="00517D1A" w:rsidRPr="006C5F75" w:rsidRDefault="00517D1A" w:rsidP="006A55C7">
            <w:pPr>
              <w:jc w:val="center"/>
              <w:rPr>
                <w:b/>
              </w:rPr>
            </w:pPr>
            <w:r w:rsidRPr="006C5F75">
              <w:rPr>
                <w:b/>
              </w:rPr>
              <w:t>Family size</w:t>
            </w:r>
          </w:p>
        </w:tc>
        <w:tc>
          <w:tcPr>
            <w:tcW w:w="2184" w:type="dxa"/>
            <w:vAlign w:val="center"/>
          </w:tcPr>
          <w:p w14:paraId="33097A5C" w14:textId="77777777" w:rsidR="00517D1A" w:rsidRPr="006C5F75" w:rsidRDefault="00517D1A" w:rsidP="006A55C7">
            <w:pPr>
              <w:jc w:val="center"/>
              <w:rPr>
                <w:b/>
              </w:rPr>
            </w:pPr>
            <w:r w:rsidRPr="006C5F75">
              <w:rPr>
                <w:b/>
              </w:rPr>
              <w:t>Annual</w:t>
            </w:r>
          </w:p>
          <w:p w14:paraId="0DA7F0C5" w14:textId="77777777" w:rsidR="00517D1A" w:rsidRPr="006C5F75" w:rsidRDefault="00517D1A" w:rsidP="006A55C7">
            <w:pPr>
              <w:jc w:val="center"/>
              <w:rPr>
                <w:b/>
              </w:rPr>
            </w:pPr>
            <w:r w:rsidRPr="006C5F75">
              <w:rPr>
                <w:b/>
              </w:rPr>
              <w:t>Family Income</w:t>
            </w:r>
          </w:p>
        </w:tc>
        <w:tc>
          <w:tcPr>
            <w:tcW w:w="2233" w:type="dxa"/>
            <w:vAlign w:val="center"/>
          </w:tcPr>
          <w:p w14:paraId="7ECC64C5" w14:textId="77777777" w:rsidR="00517D1A" w:rsidRPr="006C5F75" w:rsidRDefault="00517D1A" w:rsidP="006A55C7">
            <w:pPr>
              <w:jc w:val="center"/>
              <w:rPr>
                <w:b/>
              </w:rPr>
            </w:pPr>
            <w:r w:rsidRPr="006C5F75">
              <w:rPr>
                <w:b/>
              </w:rPr>
              <w:t xml:space="preserve">Monthly </w:t>
            </w:r>
          </w:p>
          <w:p w14:paraId="0242C40B" w14:textId="77777777" w:rsidR="00517D1A" w:rsidRPr="006C5F75" w:rsidRDefault="00517D1A" w:rsidP="006A55C7">
            <w:pPr>
              <w:jc w:val="center"/>
              <w:rPr>
                <w:b/>
              </w:rPr>
            </w:pPr>
            <w:r w:rsidRPr="006C5F75">
              <w:rPr>
                <w:b/>
              </w:rPr>
              <w:t>Family Income</w:t>
            </w:r>
          </w:p>
        </w:tc>
        <w:tc>
          <w:tcPr>
            <w:tcW w:w="2532" w:type="dxa"/>
            <w:vAlign w:val="center"/>
          </w:tcPr>
          <w:p w14:paraId="566791D1" w14:textId="77777777" w:rsidR="00517D1A" w:rsidRPr="006C5F75" w:rsidRDefault="00517D1A" w:rsidP="006A55C7">
            <w:pPr>
              <w:jc w:val="center"/>
              <w:rPr>
                <w:b/>
              </w:rPr>
            </w:pPr>
            <w:r w:rsidRPr="006C5F75">
              <w:rPr>
                <w:b/>
              </w:rPr>
              <w:t xml:space="preserve">Weekly </w:t>
            </w:r>
          </w:p>
          <w:p w14:paraId="5E51E521" w14:textId="77777777" w:rsidR="00517D1A" w:rsidRPr="006C5F75" w:rsidRDefault="00517D1A" w:rsidP="006A55C7">
            <w:pPr>
              <w:jc w:val="center"/>
              <w:rPr>
                <w:b/>
              </w:rPr>
            </w:pPr>
            <w:r w:rsidRPr="006C5F75">
              <w:rPr>
                <w:b/>
              </w:rPr>
              <w:t>Family Income</w:t>
            </w:r>
          </w:p>
        </w:tc>
      </w:tr>
      <w:tr w:rsidR="00517D1A" w:rsidRPr="006C5F75" w14:paraId="56C68926" w14:textId="77777777" w:rsidTr="00006847">
        <w:trPr>
          <w:trHeight w:val="270"/>
        </w:trPr>
        <w:tc>
          <w:tcPr>
            <w:tcW w:w="1041" w:type="dxa"/>
            <w:vAlign w:val="center"/>
          </w:tcPr>
          <w:p w14:paraId="76312B05" w14:textId="77777777" w:rsidR="00517D1A" w:rsidRPr="006C5F75" w:rsidRDefault="00517D1A" w:rsidP="006A55C7">
            <w:pPr>
              <w:jc w:val="center"/>
            </w:pPr>
            <w:r w:rsidRPr="006C5F75">
              <w:t>1</w:t>
            </w:r>
          </w:p>
        </w:tc>
        <w:tc>
          <w:tcPr>
            <w:tcW w:w="2184" w:type="dxa"/>
            <w:vAlign w:val="center"/>
          </w:tcPr>
          <w:p w14:paraId="574C4551" w14:textId="74BBCF77" w:rsidR="00517D1A" w:rsidRPr="006C5F75" w:rsidRDefault="00517D1A" w:rsidP="006A55C7">
            <w:pPr>
              <w:jc w:val="center"/>
            </w:pPr>
            <w:r w:rsidRPr="006C5F75">
              <w:t>Up to $</w:t>
            </w:r>
            <w:r w:rsidR="00511D99">
              <w:t>6</w:t>
            </w:r>
            <w:r w:rsidR="00EF41B3">
              <w:t>2,600</w:t>
            </w:r>
          </w:p>
        </w:tc>
        <w:tc>
          <w:tcPr>
            <w:tcW w:w="2233" w:type="dxa"/>
            <w:vAlign w:val="center"/>
          </w:tcPr>
          <w:p w14:paraId="240C20D9" w14:textId="16DC3661" w:rsidR="00517D1A" w:rsidRPr="006C5F75" w:rsidRDefault="00517D1A" w:rsidP="006A55C7">
            <w:pPr>
              <w:ind w:firstLine="432"/>
            </w:pPr>
            <w:r w:rsidRPr="006C5F75">
              <w:t>Up to $</w:t>
            </w:r>
            <w:r w:rsidR="00511D99">
              <w:t>5</w:t>
            </w:r>
            <w:r w:rsidR="00EF41B3">
              <w:t>,217</w:t>
            </w:r>
          </w:p>
        </w:tc>
        <w:tc>
          <w:tcPr>
            <w:tcW w:w="2532" w:type="dxa"/>
            <w:vAlign w:val="center"/>
          </w:tcPr>
          <w:p w14:paraId="0054F84E" w14:textId="71CCB99D" w:rsidR="00517D1A" w:rsidRPr="006C5F75" w:rsidRDefault="00517D1A" w:rsidP="006A55C7">
            <w:pPr>
              <w:ind w:firstLine="432"/>
            </w:pPr>
            <w:r w:rsidRPr="006C5F75">
              <w:t>Up to $</w:t>
            </w:r>
            <w:r w:rsidR="00511D99">
              <w:t>1,</w:t>
            </w:r>
            <w:r w:rsidR="0090649C">
              <w:t>204</w:t>
            </w:r>
          </w:p>
        </w:tc>
      </w:tr>
      <w:tr w:rsidR="00517D1A" w:rsidRPr="006C5F75" w14:paraId="3DC000D8" w14:textId="77777777" w:rsidTr="00006847">
        <w:trPr>
          <w:trHeight w:val="341"/>
        </w:trPr>
        <w:tc>
          <w:tcPr>
            <w:tcW w:w="1041" w:type="dxa"/>
            <w:vAlign w:val="center"/>
          </w:tcPr>
          <w:p w14:paraId="19885538" w14:textId="77777777" w:rsidR="00517D1A" w:rsidRPr="006C5F75" w:rsidRDefault="00517D1A" w:rsidP="006A55C7">
            <w:pPr>
              <w:jc w:val="center"/>
            </w:pPr>
            <w:r w:rsidRPr="006C5F75">
              <w:t>2</w:t>
            </w:r>
          </w:p>
        </w:tc>
        <w:tc>
          <w:tcPr>
            <w:tcW w:w="2184" w:type="dxa"/>
            <w:vAlign w:val="center"/>
          </w:tcPr>
          <w:p w14:paraId="1E3A021D" w14:textId="3FE09916" w:rsidR="00517D1A" w:rsidRPr="006C5F75" w:rsidRDefault="00517D1A" w:rsidP="006A55C7">
            <w:pPr>
              <w:jc w:val="center"/>
            </w:pPr>
            <w:r w:rsidRPr="006C5F75">
              <w:t>Up to $</w:t>
            </w:r>
            <w:r w:rsidR="00511D99">
              <w:t>8</w:t>
            </w:r>
            <w:r w:rsidR="00EF41B3">
              <w:t>4,600</w:t>
            </w:r>
          </w:p>
        </w:tc>
        <w:tc>
          <w:tcPr>
            <w:tcW w:w="2233" w:type="dxa"/>
            <w:vAlign w:val="center"/>
          </w:tcPr>
          <w:p w14:paraId="326FD1ED" w14:textId="3647DFF7" w:rsidR="00517D1A" w:rsidRPr="006C5F75" w:rsidRDefault="00517D1A" w:rsidP="006A55C7">
            <w:pPr>
              <w:ind w:firstLine="432"/>
            </w:pPr>
            <w:r w:rsidRPr="006C5F75">
              <w:t>Up to $</w:t>
            </w:r>
            <w:r w:rsidR="00EF41B3">
              <w:t>7,050</w:t>
            </w:r>
          </w:p>
        </w:tc>
        <w:tc>
          <w:tcPr>
            <w:tcW w:w="2532" w:type="dxa"/>
            <w:vAlign w:val="center"/>
          </w:tcPr>
          <w:p w14:paraId="06D53E34" w14:textId="060C4952" w:rsidR="00517D1A" w:rsidRPr="006C5F75" w:rsidRDefault="00517D1A" w:rsidP="006A55C7">
            <w:pPr>
              <w:ind w:firstLine="432"/>
            </w:pPr>
            <w:r w:rsidRPr="006C5F75">
              <w:t>Up to $</w:t>
            </w:r>
            <w:r>
              <w:t>1</w:t>
            </w:r>
            <w:r w:rsidR="0090649C">
              <w:t>627</w:t>
            </w:r>
          </w:p>
        </w:tc>
      </w:tr>
      <w:tr w:rsidR="00517D1A" w:rsidRPr="006C5F75" w14:paraId="16759F60" w14:textId="77777777" w:rsidTr="00006847">
        <w:trPr>
          <w:trHeight w:val="341"/>
        </w:trPr>
        <w:tc>
          <w:tcPr>
            <w:tcW w:w="1041" w:type="dxa"/>
            <w:vAlign w:val="center"/>
          </w:tcPr>
          <w:p w14:paraId="09ED41E7" w14:textId="77777777" w:rsidR="00517D1A" w:rsidRPr="006C5F75" w:rsidRDefault="00517D1A" w:rsidP="006A55C7">
            <w:pPr>
              <w:jc w:val="center"/>
            </w:pPr>
            <w:r w:rsidRPr="006C5F75">
              <w:t>3</w:t>
            </w:r>
          </w:p>
        </w:tc>
        <w:tc>
          <w:tcPr>
            <w:tcW w:w="2184" w:type="dxa"/>
            <w:vAlign w:val="center"/>
          </w:tcPr>
          <w:p w14:paraId="6E05EFD1" w14:textId="2E2E014B" w:rsidR="00517D1A" w:rsidRPr="006C5F75" w:rsidRDefault="00517D1A" w:rsidP="006A55C7">
            <w:pPr>
              <w:jc w:val="center"/>
            </w:pPr>
            <w:r w:rsidRPr="006C5F75">
              <w:t>Up to $</w:t>
            </w:r>
            <w:r w:rsidR="00511D99">
              <w:t>10</w:t>
            </w:r>
            <w:r w:rsidR="00EF41B3">
              <w:t>6,600</w:t>
            </w:r>
          </w:p>
        </w:tc>
        <w:tc>
          <w:tcPr>
            <w:tcW w:w="2233" w:type="dxa"/>
            <w:vAlign w:val="center"/>
          </w:tcPr>
          <w:p w14:paraId="74CE07E7" w14:textId="1515E71F" w:rsidR="00517D1A" w:rsidRPr="006C5F75" w:rsidRDefault="00517D1A" w:rsidP="006A55C7">
            <w:pPr>
              <w:ind w:firstLine="432"/>
            </w:pPr>
            <w:r w:rsidRPr="006C5F75">
              <w:t>Up to $</w:t>
            </w:r>
            <w:r w:rsidR="00511D99">
              <w:t>8</w:t>
            </w:r>
            <w:r w:rsidR="00EF41B3">
              <w:t>,883</w:t>
            </w:r>
          </w:p>
        </w:tc>
        <w:tc>
          <w:tcPr>
            <w:tcW w:w="2532" w:type="dxa"/>
            <w:vAlign w:val="center"/>
          </w:tcPr>
          <w:p w14:paraId="1F12272D" w14:textId="6DB2AED0" w:rsidR="00517D1A" w:rsidRPr="006C5F75" w:rsidRDefault="00517D1A" w:rsidP="006A55C7">
            <w:pPr>
              <w:ind w:firstLine="432"/>
            </w:pPr>
            <w:r w:rsidRPr="006C5F75">
              <w:t>Up to $</w:t>
            </w:r>
            <w:r w:rsidR="0090649C">
              <w:t>2,050</w:t>
            </w:r>
          </w:p>
        </w:tc>
      </w:tr>
      <w:tr w:rsidR="00517D1A" w:rsidRPr="006C5F75" w14:paraId="4F67FB2A" w14:textId="77777777" w:rsidTr="00006847">
        <w:trPr>
          <w:trHeight w:val="341"/>
        </w:trPr>
        <w:tc>
          <w:tcPr>
            <w:tcW w:w="1041" w:type="dxa"/>
            <w:vAlign w:val="center"/>
          </w:tcPr>
          <w:p w14:paraId="396FD7EE" w14:textId="77777777" w:rsidR="00517D1A" w:rsidRPr="006C5F75" w:rsidRDefault="00517D1A" w:rsidP="006A55C7">
            <w:pPr>
              <w:jc w:val="center"/>
            </w:pPr>
            <w:r w:rsidRPr="006C5F75">
              <w:t>4</w:t>
            </w:r>
          </w:p>
        </w:tc>
        <w:tc>
          <w:tcPr>
            <w:tcW w:w="2184" w:type="dxa"/>
            <w:vAlign w:val="center"/>
          </w:tcPr>
          <w:p w14:paraId="12BB85D4" w14:textId="6C821866" w:rsidR="00517D1A" w:rsidRPr="006C5F75" w:rsidRDefault="00517D1A" w:rsidP="006A55C7">
            <w:pPr>
              <w:jc w:val="center"/>
            </w:pPr>
            <w:r w:rsidRPr="006C5F75">
              <w:t>Up to $</w:t>
            </w:r>
            <w:r w:rsidR="00511D99">
              <w:t>12</w:t>
            </w:r>
            <w:r w:rsidR="00EF41B3">
              <w:t>8,600</w:t>
            </w:r>
          </w:p>
        </w:tc>
        <w:tc>
          <w:tcPr>
            <w:tcW w:w="2233" w:type="dxa"/>
            <w:vAlign w:val="center"/>
          </w:tcPr>
          <w:p w14:paraId="3F09CA9E" w14:textId="6A8C9EEB" w:rsidR="00517D1A" w:rsidRPr="006C5F75" w:rsidRDefault="00517D1A" w:rsidP="006A55C7">
            <w:pPr>
              <w:ind w:firstLine="432"/>
            </w:pPr>
            <w:r w:rsidRPr="006C5F75">
              <w:t>Up to $</w:t>
            </w:r>
            <w:r w:rsidR="00511D99">
              <w:t>10,</w:t>
            </w:r>
            <w:r w:rsidR="00EF41B3">
              <w:t>717</w:t>
            </w:r>
          </w:p>
        </w:tc>
        <w:tc>
          <w:tcPr>
            <w:tcW w:w="2532" w:type="dxa"/>
            <w:vAlign w:val="center"/>
          </w:tcPr>
          <w:p w14:paraId="75AED681" w14:textId="31BB2365" w:rsidR="00517D1A" w:rsidRPr="006C5F75" w:rsidRDefault="00517D1A" w:rsidP="006A55C7">
            <w:pPr>
              <w:ind w:firstLine="432"/>
            </w:pPr>
            <w:r w:rsidRPr="006C5F75">
              <w:t>Up to $</w:t>
            </w:r>
            <w:r w:rsidR="00511D99">
              <w:t>2,4</w:t>
            </w:r>
            <w:r w:rsidR="0090649C">
              <w:t>73</w:t>
            </w:r>
          </w:p>
        </w:tc>
      </w:tr>
      <w:tr w:rsidR="00517D1A" w:rsidRPr="006C5F75" w14:paraId="5DD6B896" w14:textId="77777777" w:rsidTr="00006847">
        <w:trPr>
          <w:trHeight w:val="341"/>
        </w:trPr>
        <w:tc>
          <w:tcPr>
            <w:tcW w:w="1041" w:type="dxa"/>
            <w:vAlign w:val="center"/>
          </w:tcPr>
          <w:p w14:paraId="631B4E1A" w14:textId="77777777" w:rsidR="00517D1A" w:rsidRPr="006C5F75" w:rsidRDefault="00517D1A" w:rsidP="006A55C7">
            <w:pPr>
              <w:jc w:val="center"/>
            </w:pPr>
            <w:r w:rsidRPr="006C5F75">
              <w:t>5</w:t>
            </w:r>
          </w:p>
        </w:tc>
        <w:tc>
          <w:tcPr>
            <w:tcW w:w="2184" w:type="dxa"/>
            <w:vAlign w:val="center"/>
          </w:tcPr>
          <w:p w14:paraId="29901F1A" w14:textId="7C18212B" w:rsidR="00517D1A" w:rsidRPr="006C5F75" w:rsidRDefault="00517D1A" w:rsidP="006A55C7">
            <w:pPr>
              <w:jc w:val="center"/>
            </w:pPr>
            <w:r w:rsidRPr="006C5F75">
              <w:t>Up to $</w:t>
            </w:r>
            <w:r>
              <w:t>1</w:t>
            </w:r>
            <w:r w:rsidR="00EF41B3">
              <w:t>50,600</w:t>
            </w:r>
          </w:p>
        </w:tc>
        <w:tc>
          <w:tcPr>
            <w:tcW w:w="2233" w:type="dxa"/>
            <w:vAlign w:val="center"/>
          </w:tcPr>
          <w:p w14:paraId="1905F241" w14:textId="593A1BE7" w:rsidR="00517D1A" w:rsidRPr="006C5F75" w:rsidRDefault="00517D1A" w:rsidP="006A55C7">
            <w:pPr>
              <w:ind w:firstLine="432"/>
            </w:pPr>
            <w:r w:rsidRPr="006C5F75">
              <w:t>Up to $</w:t>
            </w:r>
            <w:r w:rsidR="00511D99">
              <w:t>12,</w:t>
            </w:r>
            <w:r w:rsidR="00EF41B3">
              <w:t>550</w:t>
            </w:r>
          </w:p>
        </w:tc>
        <w:tc>
          <w:tcPr>
            <w:tcW w:w="2532" w:type="dxa"/>
            <w:vAlign w:val="center"/>
          </w:tcPr>
          <w:p w14:paraId="142B57DF" w14:textId="05386D27" w:rsidR="00517D1A" w:rsidRPr="006C5F75" w:rsidRDefault="00517D1A" w:rsidP="006A55C7">
            <w:pPr>
              <w:ind w:firstLine="432"/>
            </w:pPr>
            <w:r w:rsidRPr="006C5F75">
              <w:t>Up to $</w:t>
            </w:r>
            <w:r>
              <w:t>2,</w:t>
            </w:r>
            <w:r w:rsidR="00511D99">
              <w:t>8</w:t>
            </w:r>
            <w:r w:rsidR="0090649C">
              <w:t>96</w:t>
            </w:r>
          </w:p>
        </w:tc>
      </w:tr>
      <w:tr w:rsidR="00517D1A" w:rsidRPr="006C5F75" w14:paraId="588856DA" w14:textId="77777777" w:rsidTr="00006847">
        <w:trPr>
          <w:trHeight w:val="428"/>
        </w:trPr>
        <w:tc>
          <w:tcPr>
            <w:tcW w:w="1041" w:type="dxa"/>
            <w:vAlign w:val="center"/>
          </w:tcPr>
          <w:p w14:paraId="117443A3" w14:textId="77777777" w:rsidR="00517D1A" w:rsidRPr="006C5F75" w:rsidRDefault="00517D1A" w:rsidP="006A55C7">
            <w:pPr>
              <w:jc w:val="center"/>
            </w:pPr>
            <w:r w:rsidRPr="006C5F75">
              <w:t>6</w:t>
            </w:r>
          </w:p>
        </w:tc>
        <w:tc>
          <w:tcPr>
            <w:tcW w:w="2184" w:type="dxa"/>
            <w:vAlign w:val="center"/>
          </w:tcPr>
          <w:p w14:paraId="34538255" w14:textId="27F7F947" w:rsidR="00517D1A" w:rsidRPr="006C5F75" w:rsidRDefault="00517D1A" w:rsidP="006A55C7">
            <w:pPr>
              <w:jc w:val="center"/>
            </w:pPr>
            <w:r w:rsidRPr="006C5F75">
              <w:t>Up to $</w:t>
            </w:r>
            <w:r>
              <w:t>1</w:t>
            </w:r>
            <w:r w:rsidR="00EF41B3">
              <w:t>72,600</w:t>
            </w:r>
          </w:p>
        </w:tc>
        <w:tc>
          <w:tcPr>
            <w:tcW w:w="2233" w:type="dxa"/>
            <w:vAlign w:val="center"/>
          </w:tcPr>
          <w:p w14:paraId="02BBC09D" w14:textId="05E9FD6D" w:rsidR="00517D1A" w:rsidRPr="006C5F75" w:rsidRDefault="00517D1A" w:rsidP="006A55C7">
            <w:pPr>
              <w:ind w:firstLine="432"/>
            </w:pPr>
            <w:r w:rsidRPr="006C5F75">
              <w:t>Up to $</w:t>
            </w:r>
            <w:r>
              <w:t>1</w:t>
            </w:r>
            <w:r w:rsidR="00EF41B3">
              <w:t>4</w:t>
            </w:r>
            <w:r w:rsidR="00511D99">
              <w:t>,</w:t>
            </w:r>
            <w:r w:rsidR="00EF41B3">
              <w:t>383</w:t>
            </w:r>
          </w:p>
        </w:tc>
        <w:tc>
          <w:tcPr>
            <w:tcW w:w="2532" w:type="dxa"/>
            <w:vAlign w:val="center"/>
          </w:tcPr>
          <w:p w14:paraId="77D8F051" w14:textId="10FF0E3B" w:rsidR="00517D1A" w:rsidRPr="006C5F75" w:rsidRDefault="00517D1A" w:rsidP="006A55C7">
            <w:pPr>
              <w:ind w:firstLine="432"/>
            </w:pPr>
            <w:r w:rsidRPr="006C5F75">
              <w:t>Up to $</w:t>
            </w:r>
            <w:r w:rsidR="00511D99">
              <w:t>3,</w:t>
            </w:r>
            <w:r w:rsidR="0090649C">
              <w:t>319</w:t>
            </w:r>
          </w:p>
        </w:tc>
      </w:tr>
    </w:tbl>
    <w:p w14:paraId="0178CAAE" w14:textId="77777777" w:rsidR="00517D1A" w:rsidRDefault="00517D1A" w:rsidP="00517D1A"/>
    <w:p w14:paraId="0E8F57A3" w14:textId="77777777" w:rsidR="00006847" w:rsidRDefault="00006847" w:rsidP="00517D1A"/>
    <w:p w14:paraId="78CCE995" w14:textId="77777777" w:rsidR="00006847" w:rsidRDefault="00006847" w:rsidP="00517D1A"/>
    <w:p w14:paraId="2D6322CC" w14:textId="77777777" w:rsidR="00006847" w:rsidRDefault="00006847" w:rsidP="00517D1A"/>
    <w:p w14:paraId="1A7B8777" w14:textId="77777777" w:rsidR="00006847" w:rsidRDefault="00006847" w:rsidP="00517D1A"/>
    <w:p w14:paraId="3425B7C8" w14:textId="77777777" w:rsidR="00006847" w:rsidRDefault="00006847" w:rsidP="00517D1A"/>
    <w:p w14:paraId="246A1727" w14:textId="77777777" w:rsidR="00006847" w:rsidRDefault="00006847" w:rsidP="00517D1A"/>
    <w:p w14:paraId="45CAEE1A" w14:textId="77777777" w:rsidR="00006847" w:rsidRDefault="00006847" w:rsidP="00517D1A"/>
    <w:p w14:paraId="6132644B" w14:textId="77777777" w:rsidR="00B40735" w:rsidRDefault="00B40735" w:rsidP="00517D1A"/>
    <w:p w14:paraId="54B9ED5D" w14:textId="1630B2A1" w:rsidR="00517D1A" w:rsidRPr="00043387" w:rsidRDefault="00517D1A" w:rsidP="00517D1A">
      <w:pPr>
        <w:rPr>
          <w:rFonts w:asciiTheme="majorBidi" w:hAnsiTheme="majorBidi" w:cstheme="majorBidi"/>
        </w:rPr>
      </w:pPr>
      <w:r w:rsidRPr="00043387">
        <w:rPr>
          <w:rFonts w:asciiTheme="majorBidi" w:hAnsiTheme="majorBidi" w:cstheme="majorBidi"/>
        </w:rPr>
        <w:t xml:space="preserve">* Based on the </w:t>
      </w:r>
      <w:r w:rsidR="001F32FC" w:rsidRPr="00043387">
        <w:rPr>
          <w:rFonts w:asciiTheme="majorBidi" w:hAnsiTheme="majorBidi" w:cstheme="majorBidi"/>
        </w:rPr>
        <w:t>202</w:t>
      </w:r>
      <w:r w:rsidR="00EF41B3">
        <w:rPr>
          <w:rFonts w:asciiTheme="majorBidi" w:hAnsiTheme="majorBidi" w:cstheme="majorBidi"/>
        </w:rPr>
        <w:t>5</w:t>
      </w:r>
      <w:r w:rsidRPr="00043387">
        <w:rPr>
          <w:rFonts w:asciiTheme="majorBidi" w:hAnsiTheme="majorBidi" w:cstheme="majorBidi"/>
        </w:rPr>
        <w:t xml:space="preserve"> Federal Poverty Guidelines – for current rates refer to the current Financial Aid Grid</w:t>
      </w:r>
    </w:p>
    <w:p w14:paraId="09C3F026" w14:textId="77777777" w:rsidR="00517D1A" w:rsidRPr="00043387" w:rsidRDefault="00517D1A" w:rsidP="00517D1A">
      <w:pPr>
        <w:rPr>
          <w:rFonts w:asciiTheme="majorBidi" w:hAnsiTheme="majorBidi" w:cstheme="majorBidi"/>
          <w:b/>
        </w:rPr>
      </w:pPr>
      <w:r w:rsidRPr="00043387">
        <w:rPr>
          <w:rFonts w:asciiTheme="majorBidi" w:hAnsiTheme="majorBidi" w:cstheme="majorBidi"/>
          <w:b/>
        </w:rPr>
        <w:lastRenderedPageBreak/>
        <w:t>What if I do not meet the income limits?</w:t>
      </w:r>
    </w:p>
    <w:p w14:paraId="3CE08565" w14:textId="083B2F7B" w:rsidR="00517D1A" w:rsidRPr="00043387" w:rsidRDefault="00517D1A" w:rsidP="00517D1A">
      <w:pPr>
        <w:spacing w:before="120"/>
        <w:rPr>
          <w:rFonts w:asciiTheme="majorBidi" w:hAnsiTheme="majorBidi" w:cstheme="majorBidi"/>
        </w:rPr>
      </w:pPr>
      <w:r w:rsidRPr="00043387">
        <w:rPr>
          <w:rFonts w:asciiTheme="majorBidi" w:hAnsiTheme="majorBidi" w:cstheme="majorBidi"/>
        </w:rPr>
        <w:t xml:space="preserve">If you cannot pay your bill, </w:t>
      </w:r>
      <w:r w:rsidR="00511D99" w:rsidRPr="00043387">
        <w:rPr>
          <w:rFonts w:asciiTheme="majorBidi" w:hAnsiTheme="majorBidi" w:cstheme="majorBidi"/>
          <w:b/>
        </w:rPr>
        <w:t xml:space="preserve">One Brooklyn Health </w:t>
      </w:r>
      <w:r w:rsidRPr="00043387">
        <w:rPr>
          <w:rFonts w:asciiTheme="majorBidi" w:hAnsiTheme="majorBidi" w:cstheme="majorBidi"/>
        </w:rPr>
        <w:t xml:space="preserve">offers a payment plan to those patients that meet the income limits.  The amount you pay depends on the amount of your income. </w:t>
      </w:r>
      <w:r w:rsidRPr="00043387">
        <w:rPr>
          <w:rFonts w:asciiTheme="majorBidi" w:hAnsiTheme="majorBidi" w:cstheme="majorBidi"/>
          <w:b/>
        </w:rPr>
        <w:t xml:space="preserve">Depending on circumstances, you may qualify for a payment plan even if your income exceeds these limits. </w:t>
      </w:r>
      <w:r w:rsidRPr="00043387">
        <w:rPr>
          <w:rFonts w:asciiTheme="majorBidi" w:hAnsiTheme="majorBidi" w:cstheme="majorBidi"/>
        </w:rPr>
        <w:t xml:space="preserve"> </w:t>
      </w:r>
    </w:p>
    <w:p w14:paraId="66C83995" w14:textId="77777777" w:rsidR="00517D1A" w:rsidRPr="00043387" w:rsidRDefault="00517D1A" w:rsidP="00517D1A">
      <w:pPr>
        <w:rPr>
          <w:rFonts w:asciiTheme="majorBidi" w:hAnsiTheme="majorBidi" w:cstheme="majorBidi"/>
          <w:b/>
        </w:rPr>
      </w:pPr>
      <w:r w:rsidRPr="00043387">
        <w:rPr>
          <w:rFonts w:asciiTheme="majorBidi" w:hAnsiTheme="majorBidi" w:cstheme="majorBidi"/>
          <w:b/>
        </w:rPr>
        <w:t>Can someone explain the discount?  Can someone help me apply?</w:t>
      </w:r>
    </w:p>
    <w:p w14:paraId="2A55FB06" w14:textId="32BF63C2" w:rsidR="00517D1A" w:rsidRPr="00043387" w:rsidRDefault="00517D1A" w:rsidP="00517D1A">
      <w:pPr>
        <w:pStyle w:val="BodyTextIndent"/>
        <w:spacing w:before="120"/>
        <w:ind w:firstLine="0"/>
        <w:rPr>
          <w:rFonts w:asciiTheme="majorBidi" w:hAnsiTheme="majorBidi" w:cstheme="majorBidi"/>
          <w:sz w:val="22"/>
        </w:rPr>
      </w:pPr>
      <w:r w:rsidRPr="00043387">
        <w:rPr>
          <w:rFonts w:asciiTheme="majorBidi" w:hAnsiTheme="majorBidi" w:cstheme="majorBidi"/>
          <w:sz w:val="22"/>
        </w:rPr>
        <w:t xml:space="preserve">Yes, free, confidential help is available.  Call </w:t>
      </w:r>
      <w:r w:rsidR="00E5459C" w:rsidRPr="00043387">
        <w:rPr>
          <w:rFonts w:asciiTheme="majorBidi" w:hAnsiTheme="majorBidi" w:cstheme="majorBidi"/>
          <w:b/>
          <w:sz w:val="22"/>
        </w:rPr>
        <w:t>Interfaith Medical Cen</w:t>
      </w:r>
      <w:r w:rsidR="00137936" w:rsidRPr="00043387">
        <w:rPr>
          <w:rFonts w:asciiTheme="majorBidi" w:hAnsiTheme="majorBidi" w:cstheme="majorBidi"/>
          <w:b/>
          <w:sz w:val="22"/>
        </w:rPr>
        <w:t>t</w:t>
      </w:r>
      <w:r w:rsidR="00E5459C" w:rsidRPr="00043387">
        <w:rPr>
          <w:rFonts w:asciiTheme="majorBidi" w:hAnsiTheme="majorBidi" w:cstheme="majorBidi"/>
          <w:b/>
          <w:sz w:val="22"/>
        </w:rPr>
        <w:t>er at 718 613-4</w:t>
      </w:r>
      <w:r w:rsidR="00FB3233" w:rsidRPr="00043387">
        <w:rPr>
          <w:rFonts w:asciiTheme="majorBidi" w:hAnsiTheme="majorBidi" w:cstheme="majorBidi"/>
          <w:b/>
          <w:sz w:val="22"/>
        </w:rPr>
        <w:t>359</w:t>
      </w:r>
      <w:r w:rsidR="00E5459C" w:rsidRPr="00043387">
        <w:rPr>
          <w:rFonts w:asciiTheme="majorBidi" w:hAnsiTheme="majorBidi" w:cstheme="majorBidi"/>
          <w:b/>
          <w:sz w:val="22"/>
        </w:rPr>
        <w:t xml:space="preserve"> </w:t>
      </w:r>
      <w:r w:rsidR="00295027" w:rsidRPr="00043387">
        <w:rPr>
          <w:rFonts w:asciiTheme="majorBidi" w:hAnsiTheme="majorBidi" w:cstheme="majorBidi"/>
          <w:b/>
          <w:sz w:val="22"/>
        </w:rPr>
        <w:t xml:space="preserve">or </w:t>
      </w:r>
      <w:r w:rsidR="00E5459C" w:rsidRPr="00043387">
        <w:rPr>
          <w:rFonts w:asciiTheme="majorBidi" w:hAnsiTheme="majorBidi" w:cstheme="majorBidi"/>
          <w:b/>
          <w:sz w:val="22"/>
        </w:rPr>
        <w:t xml:space="preserve">Brookdale Hospital </w:t>
      </w:r>
      <w:r w:rsidRPr="00043387">
        <w:rPr>
          <w:rFonts w:asciiTheme="majorBidi" w:hAnsiTheme="majorBidi" w:cstheme="majorBidi"/>
          <w:b/>
          <w:sz w:val="22"/>
        </w:rPr>
        <w:t>Financial Office</w:t>
      </w:r>
      <w:r w:rsidRPr="00043387">
        <w:rPr>
          <w:rFonts w:asciiTheme="majorBidi" w:hAnsiTheme="majorBidi" w:cstheme="majorBidi"/>
          <w:sz w:val="22"/>
        </w:rPr>
        <w:t xml:space="preserve"> at </w:t>
      </w:r>
      <w:r w:rsidRPr="00043387">
        <w:rPr>
          <w:rFonts w:asciiTheme="majorBidi" w:hAnsiTheme="majorBidi" w:cstheme="majorBidi"/>
          <w:b/>
          <w:sz w:val="22"/>
        </w:rPr>
        <w:t>718-240-5240.</w:t>
      </w:r>
      <w:r w:rsidRPr="00043387">
        <w:rPr>
          <w:rFonts w:asciiTheme="majorBidi" w:hAnsiTheme="majorBidi" w:cstheme="majorBidi"/>
          <w:sz w:val="22"/>
        </w:rPr>
        <w:t xml:space="preserve">  </w:t>
      </w:r>
    </w:p>
    <w:p w14:paraId="3F8BCC41" w14:textId="77777777" w:rsidR="00517D1A" w:rsidRPr="00043387" w:rsidRDefault="00517D1A" w:rsidP="00517D1A">
      <w:pPr>
        <w:pStyle w:val="BodyTextIndent"/>
        <w:spacing w:before="120"/>
        <w:ind w:firstLine="0"/>
        <w:rPr>
          <w:rFonts w:asciiTheme="majorBidi" w:hAnsiTheme="majorBidi" w:cstheme="majorBidi"/>
          <w:sz w:val="22"/>
        </w:rPr>
      </w:pPr>
      <w:r w:rsidRPr="00043387">
        <w:rPr>
          <w:rFonts w:asciiTheme="majorBidi" w:hAnsiTheme="majorBidi" w:cstheme="majorBidi"/>
          <w:sz w:val="22"/>
        </w:rPr>
        <w:t xml:space="preserve">If you do not speak English, someone will help you in your own language.  </w:t>
      </w:r>
    </w:p>
    <w:p w14:paraId="7127A07E" w14:textId="77777777" w:rsidR="00517D1A" w:rsidRPr="00043387" w:rsidRDefault="00517D1A" w:rsidP="00517D1A">
      <w:pPr>
        <w:spacing w:before="120"/>
        <w:rPr>
          <w:rFonts w:asciiTheme="majorBidi" w:hAnsiTheme="majorBidi" w:cstheme="majorBidi"/>
        </w:rPr>
      </w:pPr>
      <w:r w:rsidRPr="00043387">
        <w:rPr>
          <w:rFonts w:asciiTheme="majorBidi" w:hAnsiTheme="majorBidi" w:cstheme="majorBidi"/>
        </w:rPr>
        <w:t xml:space="preserve">The Financial Counselor can tell you if you qualify for free or low-cost insurance, such as Medicaid, Child Health Plus and a Qualified Health Plan. </w:t>
      </w:r>
    </w:p>
    <w:p w14:paraId="1844FB89" w14:textId="77777777" w:rsidR="00517D1A" w:rsidRPr="00043387" w:rsidRDefault="00517D1A" w:rsidP="00517D1A">
      <w:pPr>
        <w:spacing w:before="120"/>
        <w:rPr>
          <w:rFonts w:asciiTheme="majorBidi" w:hAnsiTheme="majorBidi" w:cstheme="majorBidi"/>
        </w:rPr>
      </w:pPr>
      <w:r w:rsidRPr="00043387">
        <w:rPr>
          <w:rFonts w:asciiTheme="majorBidi" w:hAnsiTheme="majorBidi" w:cstheme="majorBidi"/>
        </w:rPr>
        <w:t xml:space="preserve">If the Financial Counselor finds that you don’t qualify for low-cost insurance, they will help you apply for a discount.  </w:t>
      </w:r>
    </w:p>
    <w:p w14:paraId="297270B1" w14:textId="77777777" w:rsidR="00517D1A" w:rsidRPr="00043387" w:rsidRDefault="00517D1A" w:rsidP="00517D1A">
      <w:pPr>
        <w:spacing w:before="120"/>
        <w:rPr>
          <w:rFonts w:asciiTheme="majorBidi" w:hAnsiTheme="majorBidi" w:cstheme="majorBidi"/>
        </w:rPr>
      </w:pPr>
      <w:r w:rsidRPr="00043387">
        <w:rPr>
          <w:rFonts w:asciiTheme="majorBidi" w:hAnsiTheme="majorBidi" w:cstheme="majorBidi"/>
        </w:rPr>
        <w:t>The Counselor will help you fill out all the forms and tell you what documents you need to bring.</w:t>
      </w:r>
    </w:p>
    <w:p w14:paraId="29FA7845" w14:textId="3CE1D5F0" w:rsidR="00517D1A" w:rsidRPr="00043387" w:rsidRDefault="00517D1A" w:rsidP="00517D1A">
      <w:pPr>
        <w:rPr>
          <w:rFonts w:asciiTheme="majorBidi" w:hAnsiTheme="majorBidi" w:cstheme="majorBidi"/>
          <w:b/>
        </w:rPr>
      </w:pPr>
      <w:r w:rsidRPr="00043387">
        <w:rPr>
          <w:rFonts w:asciiTheme="majorBidi" w:hAnsiTheme="majorBidi" w:cstheme="majorBidi"/>
          <w:b/>
        </w:rPr>
        <w:t>What do I need to apply for a discount?</w:t>
      </w:r>
    </w:p>
    <w:p w14:paraId="4A7B0F48" w14:textId="3ED93313" w:rsidR="00517D1A" w:rsidRPr="00043387" w:rsidRDefault="00517D1A" w:rsidP="00517D1A">
      <w:pPr>
        <w:rPr>
          <w:rFonts w:asciiTheme="majorBidi" w:hAnsiTheme="majorBidi" w:cstheme="majorBidi"/>
          <w:b/>
        </w:rPr>
      </w:pPr>
      <w:r w:rsidRPr="00043387">
        <w:rPr>
          <w:rFonts w:asciiTheme="majorBidi" w:hAnsiTheme="majorBidi" w:cstheme="majorBidi"/>
          <w:b/>
        </w:rPr>
        <w:t xml:space="preserve">To apply for financial assistance, you will need a form of picture ID, proof of address, four weeks of pay stubs, and/or a statement of earnings and/or letter indicating how you are supporting yourself or are being supported.  </w:t>
      </w:r>
    </w:p>
    <w:p w14:paraId="7CE06CF5" w14:textId="1D0850D3" w:rsidR="00517D1A" w:rsidRPr="00043387" w:rsidRDefault="00517D1A" w:rsidP="00517D1A">
      <w:pPr>
        <w:rPr>
          <w:rFonts w:asciiTheme="majorBidi" w:hAnsiTheme="majorBidi" w:cstheme="majorBidi"/>
        </w:rPr>
      </w:pPr>
      <w:r w:rsidRPr="00043387">
        <w:rPr>
          <w:rFonts w:asciiTheme="majorBidi" w:hAnsiTheme="majorBidi" w:cstheme="majorBidi"/>
        </w:rPr>
        <w:t xml:space="preserve">If you </w:t>
      </w:r>
      <w:r w:rsidR="0092751A" w:rsidRPr="00043387">
        <w:rPr>
          <w:rFonts w:asciiTheme="majorBidi" w:hAnsiTheme="majorBidi" w:cstheme="majorBidi"/>
        </w:rPr>
        <w:t>cannot</w:t>
      </w:r>
      <w:r w:rsidRPr="00043387">
        <w:rPr>
          <w:rFonts w:asciiTheme="majorBidi" w:hAnsiTheme="majorBidi" w:cstheme="majorBidi"/>
        </w:rPr>
        <w:t xml:space="preserve"> provide any of these, you may still be able to apply for financial assistance.</w:t>
      </w:r>
    </w:p>
    <w:p w14:paraId="48C0F0CF" w14:textId="77777777" w:rsidR="00517D1A" w:rsidRPr="00043387" w:rsidRDefault="00517D1A" w:rsidP="00517D1A">
      <w:pPr>
        <w:rPr>
          <w:rFonts w:asciiTheme="majorBidi" w:hAnsiTheme="majorBidi" w:cstheme="majorBidi"/>
          <w:b/>
        </w:rPr>
      </w:pPr>
      <w:r w:rsidRPr="00043387">
        <w:rPr>
          <w:rFonts w:asciiTheme="majorBidi" w:hAnsiTheme="majorBidi" w:cstheme="majorBidi"/>
          <w:b/>
        </w:rPr>
        <w:t xml:space="preserve">What services are </w:t>
      </w:r>
      <w:proofErr w:type="gramStart"/>
      <w:r w:rsidRPr="00043387">
        <w:rPr>
          <w:rFonts w:asciiTheme="majorBidi" w:hAnsiTheme="majorBidi" w:cstheme="majorBidi"/>
          <w:b/>
        </w:rPr>
        <w:t>covered</w:t>
      </w:r>
      <w:proofErr w:type="gramEnd"/>
      <w:r w:rsidRPr="00043387">
        <w:rPr>
          <w:rFonts w:asciiTheme="majorBidi" w:hAnsiTheme="majorBidi" w:cstheme="majorBidi"/>
          <w:b/>
        </w:rPr>
        <w:t>?</w:t>
      </w:r>
    </w:p>
    <w:p w14:paraId="1DA245DC" w14:textId="33406021" w:rsidR="00517D1A" w:rsidRPr="00043387" w:rsidRDefault="00517D1A" w:rsidP="00517D1A">
      <w:pPr>
        <w:pStyle w:val="BodyTextIndent"/>
        <w:ind w:firstLine="0"/>
        <w:rPr>
          <w:rFonts w:asciiTheme="majorBidi" w:hAnsiTheme="majorBidi" w:cstheme="majorBidi"/>
          <w:sz w:val="22"/>
        </w:rPr>
      </w:pPr>
      <w:r w:rsidRPr="00043387">
        <w:rPr>
          <w:rFonts w:asciiTheme="majorBidi" w:hAnsiTheme="majorBidi" w:cstheme="majorBidi"/>
          <w:sz w:val="22"/>
        </w:rPr>
        <w:t xml:space="preserve">All medically necessary services provided by </w:t>
      </w:r>
      <w:r w:rsidR="00295027" w:rsidRPr="00043387">
        <w:rPr>
          <w:rFonts w:asciiTheme="majorBidi" w:hAnsiTheme="majorBidi" w:cstheme="majorBidi"/>
          <w:b/>
          <w:sz w:val="22"/>
        </w:rPr>
        <w:t>One Brooklyn Health</w:t>
      </w:r>
      <w:r w:rsidRPr="00043387">
        <w:rPr>
          <w:rFonts w:asciiTheme="majorBidi" w:hAnsiTheme="majorBidi" w:cstheme="majorBidi"/>
          <w:sz w:val="22"/>
        </w:rPr>
        <w:t xml:space="preserve"> are covered by the discount.  This includes outpatient services, emergency care, and inpatient admissions.</w:t>
      </w:r>
    </w:p>
    <w:p w14:paraId="755EC709" w14:textId="77777777" w:rsidR="00517D1A" w:rsidRPr="00043387" w:rsidRDefault="00517D1A" w:rsidP="00517D1A">
      <w:pPr>
        <w:pStyle w:val="BodyTextIndent"/>
        <w:rPr>
          <w:rFonts w:asciiTheme="majorBidi" w:hAnsiTheme="majorBidi" w:cstheme="majorBidi"/>
          <w:sz w:val="22"/>
        </w:rPr>
      </w:pPr>
    </w:p>
    <w:p w14:paraId="5006945D" w14:textId="77777777" w:rsidR="00517D1A" w:rsidRPr="00043387" w:rsidRDefault="00517D1A" w:rsidP="00517D1A">
      <w:pPr>
        <w:pStyle w:val="BodyTextIndent"/>
        <w:ind w:firstLine="0"/>
        <w:rPr>
          <w:rFonts w:asciiTheme="majorBidi" w:hAnsiTheme="majorBidi" w:cstheme="majorBidi"/>
          <w:sz w:val="22"/>
        </w:rPr>
      </w:pPr>
      <w:r w:rsidRPr="00043387">
        <w:rPr>
          <w:rFonts w:asciiTheme="majorBidi" w:hAnsiTheme="majorBidi" w:cstheme="majorBidi"/>
          <w:sz w:val="22"/>
        </w:rPr>
        <w:t xml:space="preserve">Charges from </w:t>
      </w:r>
      <w:r w:rsidRPr="00043387">
        <w:rPr>
          <w:rFonts w:asciiTheme="majorBidi" w:hAnsiTheme="majorBidi" w:cstheme="majorBidi"/>
          <w:i/>
          <w:sz w:val="22"/>
        </w:rPr>
        <w:t>private doctors</w:t>
      </w:r>
      <w:r w:rsidRPr="00043387">
        <w:rPr>
          <w:rFonts w:asciiTheme="majorBidi" w:hAnsiTheme="majorBidi" w:cstheme="majorBidi"/>
          <w:sz w:val="22"/>
        </w:rPr>
        <w:t xml:space="preserve"> who provide services in the hospital may be</w:t>
      </w:r>
      <w:r w:rsidRPr="00043387">
        <w:rPr>
          <w:rFonts w:asciiTheme="majorBidi" w:hAnsiTheme="majorBidi" w:cstheme="majorBidi"/>
          <w:i/>
          <w:sz w:val="22"/>
        </w:rPr>
        <w:t xml:space="preserve"> </w:t>
      </w:r>
      <w:r w:rsidRPr="00043387">
        <w:rPr>
          <w:rFonts w:asciiTheme="majorBidi" w:hAnsiTheme="majorBidi" w:cstheme="majorBidi"/>
          <w:sz w:val="22"/>
        </w:rPr>
        <w:t xml:space="preserve">covered.  You should talk to private doctors to see if they offer a discount or payment plan. </w:t>
      </w:r>
    </w:p>
    <w:p w14:paraId="27768370" w14:textId="77777777" w:rsidR="00517D1A" w:rsidRPr="00043387" w:rsidRDefault="00517D1A" w:rsidP="00517D1A">
      <w:pPr>
        <w:pStyle w:val="BodyTextIndent"/>
        <w:rPr>
          <w:rFonts w:asciiTheme="majorBidi" w:hAnsiTheme="majorBidi" w:cstheme="majorBidi"/>
          <w:sz w:val="22"/>
        </w:rPr>
      </w:pPr>
    </w:p>
    <w:p w14:paraId="089D1664" w14:textId="77777777" w:rsidR="00517D1A" w:rsidRPr="00043387" w:rsidRDefault="00517D1A" w:rsidP="00517D1A">
      <w:pPr>
        <w:rPr>
          <w:rFonts w:asciiTheme="majorBidi" w:hAnsiTheme="majorBidi" w:cstheme="majorBidi"/>
        </w:rPr>
      </w:pPr>
      <w:r w:rsidRPr="00043387">
        <w:rPr>
          <w:rFonts w:asciiTheme="majorBidi" w:hAnsiTheme="majorBidi" w:cstheme="majorBidi"/>
          <w:b/>
        </w:rPr>
        <w:t>How much do I have to pay?</w:t>
      </w:r>
    </w:p>
    <w:p w14:paraId="0D709E5F" w14:textId="77777777" w:rsidR="00517D1A" w:rsidRPr="00043387" w:rsidRDefault="00517D1A" w:rsidP="00517D1A">
      <w:pPr>
        <w:pStyle w:val="BodyTextIndent"/>
        <w:spacing w:before="120"/>
        <w:ind w:firstLine="0"/>
        <w:rPr>
          <w:rFonts w:asciiTheme="majorBidi" w:hAnsiTheme="majorBidi" w:cstheme="majorBidi"/>
          <w:sz w:val="22"/>
        </w:rPr>
      </w:pPr>
      <w:r w:rsidRPr="00043387">
        <w:rPr>
          <w:rFonts w:asciiTheme="majorBidi" w:hAnsiTheme="majorBidi" w:cstheme="majorBidi"/>
          <w:sz w:val="22"/>
        </w:rPr>
        <w:t xml:space="preserve">The amount for an outpatient service or the emergency room starts from $0 for children and pregnant women, depending on your income.  The amount for outpatient service or the emergency room starts </w:t>
      </w:r>
      <w:proofErr w:type="gramStart"/>
      <w:r w:rsidRPr="00043387">
        <w:rPr>
          <w:rFonts w:asciiTheme="majorBidi" w:hAnsiTheme="majorBidi" w:cstheme="majorBidi"/>
          <w:sz w:val="22"/>
        </w:rPr>
        <w:t>from</w:t>
      </w:r>
      <w:proofErr w:type="gramEnd"/>
      <w:r w:rsidRPr="00043387">
        <w:rPr>
          <w:rFonts w:asciiTheme="majorBidi" w:hAnsiTheme="majorBidi" w:cstheme="majorBidi"/>
          <w:sz w:val="22"/>
        </w:rPr>
        <w:t xml:space="preserve"> $15 for adults, depending on your income.</w:t>
      </w:r>
    </w:p>
    <w:p w14:paraId="34786426" w14:textId="094E0CBA" w:rsidR="00517D1A" w:rsidRPr="00043387" w:rsidRDefault="00517D1A" w:rsidP="00043387">
      <w:pPr>
        <w:pStyle w:val="BodyTextIndent"/>
        <w:spacing w:before="120" w:line="120" w:lineRule="auto"/>
        <w:ind w:firstLine="0"/>
        <w:rPr>
          <w:rFonts w:asciiTheme="majorBidi" w:hAnsiTheme="majorBidi" w:cstheme="majorBidi"/>
          <w:sz w:val="22"/>
        </w:rPr>
      </w:pPr>
      <w:r w:rsidRPr="00043387">
        <w:rPr>
          <w:rFonts w:asciiTheme="majorBidi" w:hAnsiTheme="majorBidi" w:cstheme="majorBidi"/>
          <w:sz w:val="22"/>
        </w:rPr>
        <w:t xml:space="preserve">Our Financial Counselor will give you </w:t>
      </w:r>
      <w:r w:rsidR="00043387" w:rsidRPr="00043387">
        <w:rPr>
          <w:rFonts w:asciiTheme="majorBidi" w:hAnsiTheme="majorBidi" w:cstheme="majorBidi"/>
          <w:sz w:val="22"/>
        </w:rPr>
        <w:t>details</w:t>
      </w:r>
      <w:r w:rsidRPr="00043387">
        <w:rPr>
          <w:rFonts w:asciiTheme="majorBidi" w:hAnsiTheme="majorBidi" w:cstheme="majorBidi"/>
          <w:sz w:val="22"/>
        </w:rPr>
        <w:t xml:space="preserve"> about your specific discount(s) once your application is processed.  </w:t>
      </w:r>
    </w:p>
    <w:p w14:paraId="09A6E425" w14:textId="77777777" w:rsidR="00517D1A" w:rsidRPr="00043387" w:rsidRDefault="00517D1A" w:rsidP="00043387">
      <w:pPr>
        <w:spacing w:line="120" w:lineRule="auto"/>
        <w:rPr>
          <w:rFonts w:asciiTheme="majorBidi" w:hAnsiTheme="majorBidi" w:cstheme="majorBidi"/>
          <w:b/>
        </w:rPr>
      </w:pPr>
    </w:p>
    <w:p w14:paraId="628B06DA" w14:textId="7BF5AE5C" w:rsidR="00517D1A" w:rsidRPr="00043387" w:rsidRDefault="00517D1A" w:rsidP="00517D1A">
      <w:pPr>
        <w:rPr>
          <w:rFonts w:asciiTheme="majorBidi" w:hAnsiTheme="majorBidi" w:cstheme="majorBidi"/>
          <w:b/>
        </w:rPr>
      </w:pPr>
      <w:r w:rsidRPr="00043387">
        <w:rPr>
          <w:rFonts w:asciiTheme="majorBidi" w:hAnsiTheme="majorBidi" w:cstheme="majorBidi"/>
          <w:b/>
        </w:rPr>
        <w:t xml:space="preserve">Patient deposits are based on the patient’s ability to pay and will be consistent with other financial aid being provided.  Generally, payment arrangements (installment plans) will be offered to eligible patients (i.e., those with monthly incomes up to </w:t>
      </w:r>
      <w:r w:rsidR="00295027" w:rsidRPr="00043387">
        <w:rPr>
          <w:rFonts w:asciiTheme="majorBidi" w:hAnsiTheme="majorBidi" w:cstheme="majorBidi"/>
          <w:b/>
        </w:rPr>
        <w:t>4</w:t>
      </w:r>
      <w:r w:rsidRPr="00043387">
        <w:rPr>
          <w:rFonts w:asciiTheme="majorBidi" w:hAnsiTheme="majorBidi" w:cstheme="majorBidi"/>
          <w:b/>
        </w:rPr>
        <w:t xml:space="preserve">00% of the Federal Poverty Level).  Monthly installment payments are capped at </w:t>
      </w:r>
      <w:r w:rsidR="00295027" w:rsidRPr="00043387">
        <w:rPr>
          <w:rFonts w:asciiTheme="majorBidi" w:hAnsiTheme="majorBidi" w:cstheme="majorBidi"/>
          <w:b/>
        </w:rPr>
        <w:t>5</w:t>
      </w:r>
      <w:r w:rsidRPr="00043387">
        <w:rPr>
          <w:rFonts w:asciiTheme="majorBidi" w:hAnsiTheme="majorBidi" w:cstheme="majorBidi"/>
          <w:b/>
        </w:rPr>
        <w:t>% of the patient’s gross monthly income.</w:t>
      </w:r>
    </w:p>
    <w:p w14:paraId="5136A588" w14:textId="77777777" w:rsidR="00CD1835" w:rsidRDefault="00CD1835" w:rsidP="00517D1A">
      <w:pPr>
        <w:rPr>
          <w:rFonts w:asciiTheme="majorBidi" w:hAnsiTheme="majorBidi" w:cstheme="majorBidi"/>
          <w:b/>
        </w:rPr>
      </w:pPr>
    </w:p>
    <w:p w14:paraId="3C0A4DFD" w14:textId="6949D9D5" w:rsidR="00517D1A" w:rsidRPr="00043387" w:rsidRDefault="00517D1A" w:rsidP="00517D1A">
      <w:pPr>
        <w:rPr>
          <w:rFonts w:asciiTheme="majorBidi" w:hAnsiTheme="majorBidi" w:cstheme="majorBidi"/>
          <w:b/>
        </w:rPr>
      </w:pPr>
      <w:r w:rsidRPr="00043387">
        <w:rPr>
          <w:rFonts w:asciiTheme="majorBidi" w:hAnsiTheme="majorBidi" w:cstheme="majorBidi"/>
          <w:b/>
        </w:rPr>
        <w:lastRenderedPageBreak/>
        <w:t xml:space="preserve">How do I get the discount? </w:t>
      </w:r>
    </w:p>
    <w:p w14:paraId="3833DB25" w14:textId="77777777" w:rsidR="00517D1A" w:rsidRPr="00043387" w:rsidRDefault="00517D1A" w:rsidP="00517D1A">
      <w:pPr>
        <w:rPr>
          <w:rFonts w:asciiTheme="majorBidi" w:hAnsiTheme="majorBidi" w:cstheme="majorBidi"/>
        </w:rPr>
      </w:pPr>
      <w:r w:rsidRPr="00043387">
        <w:rPr>
          <w:rFonts w:asciiTheme="majorBidi" w:hAnsiTheme="majorBidi" w:cstheme="majorBidi"/>
        </w:rPr>
        <w:t xml:space="preserve">You </w:t>
      </w:r>
      <w:proofErr w:type="gramStart"/>
      <w:r w:rsidRPr="00043387">
        <w:rPr>
          <w:rFonts w:asciiTheme="majorBidi" w:hAnsiTheme="majorBidi" w:cstheme="majorBidi"/>
        </w:rPr>
        <w:t>have to</w:t>
      </w:r>
      <w:proofErr w:type="gramEnd"/>
      <w:r w:rsidRPr="00043387">
        <w:rPr>
          <w:rFonts w:asciiTheme="majorBidi" w:hAnsiTheme="majorBidi" w:cstheme="majorBidi"/>
        </w:rPr>
        <w:t xml:space="preserve"> fill out the application form.  As soon as we have proof of your income, we can process your application for a discount according to your income level. </w:t>
      </w:r>
    </w:p>
    <w:p w14:paraId="386AF8C7" w14:textId="77777777" w:rsidR="00517D1A" w:rsidRPr="00043387" w:rsidRDefault="00517D1A" w:rsidP="00517D1A">
      <w:pPr>
        <w:spacing w:before="120"/>
        <w:rPr>
          <w:rFonts w:asciiTheme="majorBidi" w:hAnsiTheme="majorBidi" w:cstheme="majorBidi"/>
        </w:rPr>
      </w:pPr>
      <w:r w:rsidRPr="00043387">
        <w:rPr>
          <w:rFonts w:asciiTheme="majorBidi" w:hAnsiTheme="majorBidi" w:cstheme="majorBidi"/>
        </w:rPr>
        <w:t>You can apply for a discount before you have an appointment, when you come to the hospital to get care, or when the bill comes in the mail.</w:t>
      </w:r>
    </w:p>
    <w:p w14:paraId="1A6052D9" w14:textId="36392382" w:rsidR="00517D1A" w:rsidRPr="00043387" w:rsidRDefault="00517D1A" w:rsidP="006E57DC">
      <w:pPr>
        <w:spacing w:before="120"/>
        <w:rPr>
          <w:rFonts w:asciiTheme="majorBidi" w:hAnsiTheme="majorBidi" w:cstheme="majorBidi"/>
        </w:rPr>
      </w:pPr>
      <w:r w:rsidRPr="00043387">
        <w:rPr>
          <w:rFonts w:asciiTheme="majorBidi" w:hAnsiTheme="majorBidi" w:cstheme="majorBidi"/>
        </w:rPr>
        <w:t>Send the completed form to</w:t>
      </w:r>
      <w:r w:rsidR="00043387">
        <w:rPr>
          <w:rFonts w:asciiTheme="majorBidi" w:hAnsiTheme="majorBidi" w:cstheme="majorBidi"/>
        </w:rPr>
        <w:t>:</w:t>
      </w:r>
      <w:r w:rsidRPr="00043387">
        <w:rPr>
          <w:rFonts w:asciiTheme="majorBidi" w:hAnsiTheme="majorBidi" w:cstheme="majorBidi"/>
        </w:rPr>
        <w:t xml:space="preserve"> </w:t>
      </w:r>
      <w:r w:rsidRPr="00043387">
        <w:rPr>
          <w:rFonts w:asciiTheme="majorBidi" w:hAnsiTheme="majorBidi" w:cstheme="majorBidi"/>
          <w:b/>
        </w:rPr>
        <w:t>the Brookdale Hospital Financial Office at 1 Brookdale Plaza – Snapper Building, Fourth Floor, Brooklyn, NY 11212-3198</w:t>
      </w:r>
      <w:r w:rsidRPr="00043387">
        <w:rPr>
          <w:rFonts w:asciiTheme="majorBidi" w:hAnsiTheme="majorBidi" w:cstheme="majorBidi"/>
        </w:rPr>
        <w:t xml:space="preserve"> or </w:t>
      </w:r>
      <w:r w:rsidR="00B22BA5" w:rsidRPr="00043387">
        <w:rPr>
          <w:rFonts w:asciiTheme="majorBidi" w:hAnsiTheme="majorBidi" w:cstheme="majorBidi"/>
        </w:rPr>
        <w:t xml:space="preserve">by email to </w:t>
      </w:r>
      <w:hyperlink r:id="rId8" w:history="1">
        <w:r w:rsidR="00B22BA5" w:rsidRPr="00043387">
          <w:rPr>
            <w:rStyle w:val="Hyperlink"/>
            <w:rFonts w:asciiTheme="majorBidi" w:hAnsiTheme="majorBidi" w:cstheme="majorBidi"/>
          </w:rPr>
          <w:t>financialinvestigations@bhmcny.org</w:t>
        </w:r>
      </w:hyperlink>
      <w:r w:rsidR="00B22BA5" w:rsidRPr="00043387">
        <w:rPr>
          <w:rFonts w:asciiTheme="majorBidi" w:hAnsiTheme="majorBidi" w:cstheme="majorBidi"/>
        </w:rPr>
        <w:t xml:space="preserve"> or </w:t>
      </w:r>
      <w:r w:rsidRPr="00043387">
        <w:rPr>
          <w:rFonts w:asciiTheme="majorBidi" w:hAnsiTheme="majorBidi" w:cstheme="majorBidi"/>
        </w:rPr>
        <w:t xml:space="preserve">bring it </w:t>
      </w:r>
      <w:r w:rsidRPr="00043387">
        <w:rPr>
          <w:rFonts w:asciiTheme="majorBidi" w:hAnsiTheme="majorBidi" w:cstheme="majorBidi"/>
          <w:b/>
        </w:rPr>
        <w:t>directly</w:t>
      </w:r>
      <w:r w:rsidRPr="00043387">
        <w:rPr>
          <w:rFonts w:asciiTheme="majorBidi" w:hAnsiTheme="majorBidi" w:cstheme="majorBidi"/>
        </w:rPr>
        <w:t xml:space="preserve"> to </w:t>
      </w:r>
      <w:r w:rsidRPr="00043387">
        <w:rPr>
          <w:rFonts w:asciiTheme="majorBidi" w:hAnsiTheme="majorBidi" w:cstheme="majorBidi"/>
          <w:b/>
        </w:rPr>
        <w:t>the Financial Office at the address indicated.</w:t>
      </w:r>
      <w:r w:rsidRPr="00043387">
        <w:rPr>
          <w:rFonts w:asciiTheme="majorBidi" w:hAnsiTheme="majorBidi" w:cstheme="majorBidi"/>
        </w:rPr>
        <w:t xml:space="preserve">  You </w:t>
      </w:r>
      <w:r w:rsidR="00B22BA5" w:rsidRPr="00043387">
        <w:rPr>
          <w:rFonts w:asciiTheme="majorBidi" w:hAnsiTheme="majorBidi" w:cstheme="majorBidi"/>
        </w:rPr>
        <w:t xml:space="preserve">may apply </w:t>
      </w:r>
      <w:r w:rsidR="00511D99" w:rsidRPr="00043387">
        <w:rPr>
          <w:rFonts w:asciiTheme="majorBidi" w:hAnsiTheme="majorBidi" w:cstheme="majorBidi"/>
        </w:rPr>
        <w:t xml:space="preserve">for financial assistance </w:t>
      </w:r>
      <w:r w:rsidR="00B22BA5" w:rsidRPr="00043387">
        <w:rPr>
          <w:rFonts w:asciiTheme="majorBidi" w:hAnsiTheme="majorBidi" w:cstheme="majorBidi"/>
        </w:rPr>
        <w:t>at any time</w:t>
      </w:r>
      <w:r w:rsidRPr="00043387">
        <w:rPr>
          <w:rFonts w:asciiTheme="majorBidi" w:hAnsiTheme="majorBidi" w:cstheme="majorBidi"/>
        </w:rPr>
        <w:t xml:space="preserve"> </w:t>
      </w:r>
      <w:r w:rsidR="006E57DC" w:rsidRPr="00043387">
        <w:rPr>
          <w:rFonts w:asciiTheme="majorBidi" w:hAnsiTheme="majorBidi" w:cstheme="majorBidi"/>
        </w:rPr>
        <w:t>including during the collection process.</w:t>
      </w:r>
    </w:p>
    <w:p w14:paraId="7C570D3E" w14:textId="77777777" w:rsidR="00517D1A" w:rsidRPr="00043387" w:rsidRDefault="00517D1A" w:rsidP="00517D1A">
      <w:pPr>
        <w:rPr>
          <w:rFonts w:asciiTheme="majorBidi" w:hAnsiTheme="majorBidi" w:cstheme="majorBidi"/>
          <w:b/>
        </w:rPr>
      </w:pPr>
      <w:r w:rsidRPr="00043387">
        <w:rPr>
          <w:rFonts w:asciiTheme="majorBidi" w:hAnsiTheme="majorBidi" w:cstheme="majorBidi"/>
          <w:b/>
        </w:rPr>
        <w:t>How will I know if I was approved for the discount?</w:t>
      </w:r>
    </w:p>
    <w:p w14:paraId="32A40F7E" w14:textId="470FEC78" w:rsidR="00517D1A" w:rsidRPr="00043387" w:rsidRDefault="00295027" w:rsidP="00517D1A">
      <w:pPr>
        <w:pStyle w:val="BodyTextIndent"/>
        <w:spacing w:before="120"/>
        <w:ind w:right="-288" w:firstLine="0"/>
        <w:rPr>
          <w:rFonts w:asciiTheme="majorBidi" w:hAnsiTheme="majorBidi" w:cstheme="majorBidi"/>
          <w:sz w:val="22"/>
        </w:rPr>
      </w:pPr>
      <w:r w:rsidRPr="00043387">
        <w:rPr>
          <w:rFonts w:asciiTheme="majorBidi" w:hAnsiTheme="majorBidi" w:cstheme="majorBidi"/>
          <w:b/>
          <w:sz w:val="22"/>
        </w:rPr>
        <w:t>One Brooklyn Health</w:t>
      </w:r>
      <w:r w:rsidR="00517D1A" w:rsidRPr="00043387">
        <w:rPr>
          <w:rFonts w:asciiTheme="majorBidi" w:hAnsiTheme="majorBidi" w:cstheme="majorBidi"/>
          <w:sz w:val="22"/>
        </w:rPr>
        <w:t xml:space="preserve"> will send you a letter within 30 days after completion and submission of documentation, telling you if you have been approved and the level of discount received.  </w:t>
      </w:r>
    </w:p>
    <w:p w14:paraId="5AF313F0" w14:textId="77777777" w:rsidR="00517D1A" w:rsidRPr="00043387" w:rsidRDefault="00517D1A" w:rsidP="00517D1A">
      <w:pPr>
        <w:pStyle w:val="Header"/>
        <w:rPr>
          <w:rFonts w:asciiTheme="majorBidi" w:hAnsiTheme="majorBidi" w:cstheme="majorBidi"/>
        </w:rPr>
      </w:pPr>
    </w:p>
    <w:p w14:paraId="3A50BCBF" w14:textId="77777777" w:rsidR="00517D1A" w:rsidRPr="00043387" w:rsidRDefault="00517D1A" w:rsidP="000B1542">
      <w:pPr>
        <w:pStyle w:val="Heading1"/>
        <w:ind w:left="0"/>
        <w:rPr>
          <w:rFonts w:asciiTheme="majorBidi" w:hAnsiTheme="majorBidi" w:cstheme="majorBidi"/>
          <w:b/>
          <w:sz w:val="22"/>
        </w:rPr>
      </w:pPr>
      <w:r w:rsidRPr="00043387">
        <w:rPr>
          <w:rFonts w:asciiTheme="majorBidi" w:hAnsiTheme="majorBidi" w:cstheme="majorBidi"/>
          <w:b/>
          <w:sz w:val="22"/>
        </w:rPr>
        <w:t>What if I receive a bill while I’m waiting to hear if I can get a discount?</w:t>
      </w:r>
    </w:p>
    <w:p w14:paraId="4665CE11" w14:textId="77777777" w:rsidR="00517D1A" w:rsidRPr="00043387" w:rsidRDefault="00517D1A" w:rsidP="000B1542">
      <w:pPr>
        <w:spacing w:after="0" w:line="240" w:lineRule="auto"/>
        <w:rPr>
          <w:rFonts w:asciiTheme="majorBidi" w:hAnsiTheme="majorBidi" w:cstheme="majorBidi"/>
        </w:rPr>
      </w:pPr>
    </w:p>
    <w:p w14:paraId="4A9F447B" w14:textId="77777777" w:rsidR="00517D1A" w:rsidRPr="00043387" w:rsidRDefault="00517D1A" w:rsidP="000B1542">
      <w:pPr>
        <w:spacing w:line="240" w:lineRule="auto"/>
        <w:rPr>
          <w:rFonts w:asciiTheme="majorBidi" w:hAnsiTheme="majorBidi" w:cstheme="majorBidi"/>
        </w:rPr>
      </w:pPr>
      <w:r w:rsidRPr="00043387">
        <w:rPr>
          <w:rFonts w:asciiTheme="majorBidi" w:hAnsiTheme="majorBidi" w:cstheme="majorBidi"/>
        </w:rPr>
        <w:t>You cannot be required to pay a hospital bill while your application for a discount is being considered.  If your application is turned down, the hospital must tell you why in writing and must provide you with a way to appeal this decision to a higher level within the hospital.</w:t>
      </w:r>
    </w:p>
    <w:p w14:paraId="5B130883" w14:textId="77777777" w:rsidR="00517D1A" w:rsidRPr="00043387" w:rsidRDefault="00517D1A" w:rsidP="00517D1A">
      <w:pPr>
        <w:pStyle w:val="BodyTextIndent"/>
        <w:spacing w:before="120"/>
        <w:ind w:firstLine="0"/>
        <w:rPr>
          <w:rFonts w:asciiTheme="majorBidi" w:hAnsiTheme="majorBidi" w:cstheme="majorBidi"/>
          <w:b/>
          <w:sz w:val="22"/>
        </w:rPr>
      </w:pPr>
      <w:r w:rsidRPr="00043387">
        <w:rPr>
          <w:rFonts w:asciiTheme="majorBidi" w:hAnsiTheme="majorBidi" w:cstheme="majorBidi"/>
          <w:b/>
          <w:sz w:val="22"/>
        </w:rPr>
        <w:t>What if I have a problem I cannot resolve with the hospital?</w:t>
      </w:r>
    </w:p>
    <w:p w14:paraId="043A5DAA" w14:textId="77777777" w:rsidR="00517D1A" w:rsidRDefault="00517D1A" w:rsidP="00517D1A">
      <w:pPr>
        <w:pStyle w:val="BodyTextIndent"/>
        <w:spacing w:before="120"/>
        <w:ind w:firstLine="0"/>
        <w:rPr>
          <w:rFonts w:asciiTheme="majorBidi" w:hAnsiTheme="majorBidi" w:cstheme="majorBidi"/>
          <w:sz w:val="22"/>
        </w:rPr>
      </w:pPr>
      <w:r w:rsidRPr="00043387">
        <w:rPr>
          <w:rFonts w:asciiTheme="majorBidi" w:hAnsiTheme="majorBidi" w:cstheme="majorBidi"/>
          <w:sz w:val="22"/>
        </w:rPr>
        <w:t xml:space="preserve">You may call the New York State Department of Health complaint hotline </w:t>
      </w:r>
      <w:proofErr w:type="gramStart"/>
      <w:r w:rsidRPr="00043387">
        <w:rPr>
          <w:rFonts w:asciiTheme="majorBidi" w:hAnsiTheme="majorBidi" w:cstheme="majorBidi"/>
          <w:sz w:val="22"/>
        </w:rPr>
        <w:t>at</w:t>
      </w:r>
      <w:proofErr w:type="gramEnd"/>
      <w:r w:rsidRPr="00043387">
        <w:rPr>
          <w:rFonts w:asciiTheme="majorBidi" w:hAnsiTheme="majorBidi" w:cstheme="majorBidi"/>
          <w:sz w:val="22"/>
        </w:rPr>
        <w:t xml:space="preserve"> 1-800-804-5447.</w:t>
      </w:r>
    </w:p>
    <w:p w14:paraId="07335C95" w14:textId="77777777" w:rsidR="00F06CF5" w:rsidRDefault="00F06CF5" w:rsidP="00517D1A">
      <w:pPr>
        <w:pStyle w:val="BodyTextIndent"/>
        <w:spacing w:before="120"/>
        <w:ind w:firstLine="0"/>
        <w:rPr>
          <w:rFonts w:asciiTheme="majorBidi" w:hAnsiTheme="majorBidi" w:cstheme="majorBidi"/>
          <w:sz w:val="22"/>
        </w:rPr>
      </w:pPr>
    </w:p>
    <w:p w14:paraId="5D721226" w14:textId="77777777" w:rsidR="00F06CF5" w:rsidRDefault="00F06CF5" w:rsidP="00517D1A">
      <w:pPr>
        <w:pStyle w:val="BodyTextIndent"/>
        <w:spacing w:before="120"/>
        <w:ind w:firstLine="0"/>
        <w:rPr>
          <w:rFonts w:asciiTheme="majorBidi" w:hAnsiTheme="majorBidi" w:cstheme="majorBidi"/>
          <w:sz w:val="22"/>
        </w:rPr>
      </w:pPr>
    </w:p>
    <w:p w14:paraId="2507381F" w14:textId="70F3169E" w:rsidR="005C14F3" w:rsidRPr="00043387" w:rsidRDefault="005C14F3" w:rsidP="00517D1A">
      <w:pPr>
        <w:rPr>
          <w:rFonts w:asciiTheme="majorBidi" w:hAnsiTheme="majorBidi" w:cstheme="majorBidi"/>
        </w:rPr>
      </w:pPr>
    </w:p>
    <w:sectPr w:rsidR="005C14F3" w:rsidRPr="00043387" w:rsidSect="00334A61">
      <w:headerReference w:type="default" r:id="rId9"/>
      <w:footerReference w:type="default" r:id="rId10"/>
      <w:headerReference w:type="first" r:id="rId11"/>
      <w:footerReference w:type="first" r:id="rId12"/>
      <w:pgSz w:w="12240" w:h="15840"/>
      <w:pgMar w:top="720" w:right="720" w:bottom="72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AA5E" w14:textId="77777777" w:rsidR="00DE0F9C" w:rsidRDefault="00DE0F9C">
      <w:pPr>
        <w:spacing w:after="0" w:line="240" w:lineRule="auto"/>
      </w:pPr>
      <w:r>
        <w:separator/>
      </w:r>
    </w:p>
  </w:endnote>
  <w:endnote w:type="continuationSeparator" w:id="0">
    <w:p w14:paraId="5BB03B47" w14:textId="77777777" w:rsidR="00DE0F9C" w:rsidRDefault="00DE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97D" w14:textId="11009E35" w:rsidR="00517D1A" w:rsidRDefault="00387005">
    <w:pPr>
      <w:pStyle w:val="Footer"/>
    </w:pPr>
    <w:r>
      <w:tab/>
    </w:r>
    <w:r>
      <w:tab/>
    </w:r>
    <w:r>
      <w:tab/>
    </w:r>
    <w:r w:rsidR="002B2A4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B257" w14:textId="0ADF0C02" w:rsidR="009D1C4C" w:rsidRDefault="002B2A4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0CF69" w14:textId="77777777" w:rsidR="00DE0F9C" w:rsidRDefault="00DE0F9C">
      <w:pPr>
        <w:spacing w:after="0" w:line="240" w:lineRule="auto"/>
      </w:pPr>
      <w:r>
        <w:separator/>
      </w:r>
    </w:p>
  </w:footnote>
  <w:footnote w:type="continuationSeparator" w:id="0">
    <w:p w14:paraId="66262217" w14:textId="77777777" w:rsidR="00DE0F9C" w:rsidRDefault="00DE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AC1C" w14:textId="77777777" w:rsidR="00334A61" w:rsidRDefault="00334A61" w:rsidP="00334A61">
    <w:pPr>
      <w:pStyle w:val="Header"/>
      <w:rPr>
        <w:rFonts w:ascii="Britannic Bold" w:hAnsi="Britannic Bold"/>
        <w:noProof/>
        <w:color w:val="404040"/>
        <w:sz w:val="52"/>
        <w:szCs w:val="52"/>
      </w:rPr>
    </w:pPr>
  </w:p>
  <w:p w14:paraId="1C41114D" w14:textId="77777777" w:rsidR="00334A61" w:rsidRDefault="00334A61" w:rsidP="00334A61">
    <w:pPr>
      <w:pStyle w:val="Header"/>
      <w:rPr>
        <w:rFonts w:ascii="Britannic Bold" w:hAnsi="Britannic Bold"/>
        <w:noProof/>
        <w:color w:val="404040"/>
        <w:sz w:val="52"/>
        <w:szCs w:val="52"/>
      </w:rPr>
    </w:pPr>
  </w:p>
  <w:p w14:paraId="75E23553" w14:textId="77777777" w:rsidR="00334A61" w:rsidRDefault="00334A61" w:rsidP="00334A61">
    <w:pPr>
      <w:pStyle w:val="Header"/>
      <w:rPr>
        <w:rFonts w:ascii="Britannic Bold" w:hAnsi="Britannic Bold"/>
        <w:noProof/>
        <w:color w:val="404040"/>
        <w:sz w:val="52"/>
        <w:szCs w:val="52"/>
      </w:rPr>
    </w:pPr>
  </w:p>
  <w:p w14:paraId="509E70E1" w14:textId="77777777" w:rsidR="00334A61" w:rsidRDefault="00334A61" w:rsidP="00334A61">
    <w:pPr>
      <w:pStyle w:val="Header"/>
      <w:rPr>
        <w:rFonts w:ascii="Britannic Bold" w:hAnsi="Britannic Bold"/>
        <w:noProof/>
        <w:color w:val="404040"/>
        <w:sz w:val="52"/>
        <w:szCs w:val="52"/>
      </w:rPr>
    </w:pPr>
  </w:p>
  <w:p w14:paraId="45E33F6D" w14:textId="11CFF0B3" w:rsidR="00043387" w:rsidRDefault="00334A61">
    <w:pPr>
      <w:pStyle w:val="Header"/>
    </w:pPr>
    <w:r w:rsidRPr="002B2A44">
      <w:rPr>
        <w:rFonts w:ascii="Britannic Bold" w:hAnsi="Britannic Bold"/>
        <w:noProof/>
        <w:color w:val="404040"/>
        <w:sz w:val="52"/>
        <w:szCs w:val="52"/>
      </w:rPr>
      <w:drawing>
        <wp:anchor distT="0" distB="0" distL="114300" distR="114300" simplePos="0" relativeHeight="251660288" behindDoc="1" locked="0" layoutInCell="1" allowOverlap="1" wp14:anchorId="7151B214" wp14:editId="6629AC2A">
          <wp:simplePos x="0" y="0"/>
          <wp:positionH relativeFrom="margin">
            <wp:posOffset>0</wp:posOffset>
          </wp:positionH>
          <wp:positionV relativeFrom="margin">
            <wp:posOffset>-1508760</wp:posOffset>
          </wp:positionV>
          <wp:extent cx="6254750" cy="1143000"/>
          <wp:effectExtent l="0" t="0" r="0" b="0"/>
          <wp:wrapTopAndBottom/>
          <wp:docPr id="478214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88B4" w14:textId="69151679" w:rsidR="007D359F" w:rsidRDefault="002B2A44" w:rsidP="002B2A44">
    <w:bookmarkStart w:id="0" w:name="_Hlk105493638"/>
    <w:bookmarkStart w:id="1" w:name="_Hlk105493639"/>
    <w:r w:rsidRPr="002B2A44">
      <w:rPr>
        <w:rFonts w:ascii="Britannic Bold" w:hAnsi="Britannic Bold"/>
        <w:noProof/>
        <w:color w:val="404040"/>
        <w:sz w:val="52"/>
        <w:szCs w:val="52"/>
      </w:rPr>
      <w:drawing>
        <wp:anchor distT="0" distB="0" distL="114300" distR="114300" simplePos="0" relativeHeight="251658240" behindDoc="1" locked="0" layoutInCell="1" allowOverlap="1" wp14:anchorId="5E56A52D" wp14:editId="5299820C">
          <wp:simplePos x="0" y="0"/>
          <wp:positionH relativeFrom="margin">
            <wp:posOffset>304800</wp:posOffset>
          </wp:positionH>
          <wp:positionV relativeFrom="margin">
            <wp:posOffset>-1905</wp:posOffset>
          </wp:positionV>
          <wp:extent cx="6254750" cy="1143000"/>
          <wp:effectExtent l="0" t="0" r="0" b="0"/>
          <wp:wrapTopAndBottom/>
          <wp:docPr id="77320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75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936A4"/>
    <w:multiLevelType w:val="hybridMultilevel"/>
    <w:tmpl w:val="0EF6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153A0"/>
    <w:multiLevelType w:val="hybridMultilevel"/>
    <w:tmpl w:val="B086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428810">
    <w:abstractNumId w:val="0"/>
  </w:num>
  <w:num w:numId="2" w16cid:durableId="319120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F3"/>
    <w:rsid w:val="00006847"/>
    <w:rsid w:val="000134F2"/>
    <w:rsid w:val="00022A35"/>
    <w:rsid w:val="00032F08"/>
    <w:rsid w:val="00043387"/>
    <w:rsid w:val="000B1542"/>
    <w:rsid w:val="000C4278"/>
    <w:rsid w:val="0011017B"/>
    <w:rsid w:val="001110C7"/>
    <w:rsid w:val="00137936"/>
    <w:rsid w:val="001F32FC"/>
    <w:rsid w:val="00226BAE"/>
    <w:rsid w:val="002833B3"/>
    <w:rsid w:val="00295027"/>
    <w:rsid w:val="002B2A44"/>
    <w:rsid w:val="002F02C8"/>
    <w:rsid w:val="003111B3"/>
    <w:rsid w:val="00334A61"/>
    <w:rsid w:val="003566B2"/>
    <w:rsid w:val="00387005"/>
    <w:rsid w:val="004A2CCD"/>
    <w:rsid w:val="004C4550"/>
    <w:rsid w:val="004D6D8A"/>
    <w:rsid w:val="00511D99"/>
    <w:rsid w:val="00517D1A"/>
    <w:rsid w:val="005413BD"/>
    <w:rsid w:val="00577D7B"/>
    <w:rsid w:val="005C14F3"/>
    <w:rsid w:val="005C7F25"/>
    <w:rsid w:val="006A3F45"/>
    <w:rsid w:val="006E57DC"/>
    <w:rsid w:val="00723B07"/>
    <w:rsid w:val="00776843"/>
    <w:rsid w:val="00791608"/>
    <w:rsid w:val="007C268B"/>
    <w:rsid w:val="007D359F"/>
    <w:rsid w:val="008B29C1"/>
    <w:rsid w:val="008C7633"/>
    <w:rsid w:val="0090649C"/>
    <w:rsid w:val="0092751A"/>
    <w:rsid w:val="00990C02"/>
    <w:rsid w:val="009D1C4C"/>
    <w:rsid w:val="00A628BD"/>
    <w:rsid w:val="00B22BA5"/>
    <w:rsid w:val="00B33AD2"/>
    <w:rsid w:val="00B363AA"/>
    <w:rsid w:val="00B40735"/>
    <w:rsid w:val="00B43B9D"/>
    <w:rsid w:val="00B53285"/>
    <w:rsid w:val="00B64439"/>
    <w:rsid w:val="00B741D5"/>
    <w:rsid w:val="00B81734"/>
    <w:rsid w:val="00BB4B94"/>
    <w:rsid w:val="00C04E84"/>
    <w:rsid w:val="00C27A94"/>
    <w:rsid w:val="00CD1835"/>
    <w:rsid w:val="00D9493C"/>
    <w:rsid w:val="00DA0BC3"/>
    <w:rsid w:val="00DC7A25"/>
    <w:rsid w:val="00DD3C95"/>
    <w:rsid w:val="00DE0F9C"/>
    <w:rsid w:val="00E5459C"/>
    <w:rsid w:val="00E71935"/>
    <w:rsid w:val="00EF41B3"/>
    <w:rsid w:val="00F0338C"/>
    <w:rsid w:val="00F06CF5"/>
    <w:rsid w:val="00F65D6C"/>
    <w:rsid w:val="00F7724E"/>
    <w:rsid w:val="00FB3233"/>
    <w:rsid w:val="00FC4B95"/>
    <w:rsid w:val="00FE582B"/>
    <w:rsid w:val="00FF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F037C"/>
  <w15:docId w15:val="{44B66012-29A8-42CA-8FDA-AD89D9BB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0134F2"/>
    <w:pPr>
      <w:keepNext/>
      <w:widowControl/>
      <w:spacing w:after="0" w:line="240" w:lineRule="auto"/>
      <w:ind w:left="5040"/>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1D5"/>
  </w:style>
  <w:style w:type="paragraph" w:styleId="Footer">
    <w:name w:val="footer"/>
    <w:basedOn w:val="Normal"/>
    <w:link w:val="FooterChar"/>
    <w:uiPriority w:val="99"/>
    <w:unhideWhenUsed/>
    <w:rsid w:val="00B7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1D5"/>
  </w:style>
  <w:style w:type="table" w:styleId="TableGrid">
    <w:name w:val="Table Grid"/>
    <w:basedOn w:val="TableNormal"/>
    <w:uiPriority w:val="59"/>
    <w:unhideWhenUsed/>
    <w:rsid w:val="0011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4E"/>
    <w:rPr>
      <w:rFonts w:ascii="Tahoma" w:hAnsi="Tahoma" w:cs="Tahoma"/>
      <w:sz w:val="16"/>
      <w:szCs w:val="16"/>
    </w:rPr>
  </w:style>
  <w:style w:type="character" w:customStyle="1" w:styleId="Heading1Char">
    <w:name w:val="Heading 1 Char"/>
    <w:basedOn w:val="DefaultParagraphFont"/>
    <w:link w:val="Heading1"/>
    <w:rsid w:val="000134F2"/>
    <w:rPr>
      <w:rFonts w:ascii="Times New Roman" w:eastAsia="Times New Roman" w:hAnsi="Times New Roman" w:cs="Times New Roman"/>
      <w:sz w:val="24"/>
      <w:szCs w:val="20"/>
    </w:rPr>
  </w:style>
  <w:style w:type="paragraph" w:styleId="BodyTextIndent">
    <w:name w:val="Body Text Indent"/>
    <w:basedOn w:val="Normal"/>
    <w:link w:val="BodyTextIndentChar"/>
    <w:rsid w:val="000134F2"/>
    <w:pPr>
      <w:widowControl/>
      <w:spacing w:after="0" w:line="240" w:lineRule="auto"/>
      <w:ind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134F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22BA5"/>
    <w:rPr>
      <w:color w:val="0000FF" w:themeColor="hyperlink"/>
      <w:u w:val="single"/>
    </w:rPr>
  </w:style>
  <w:style w:type="character" w:styleId="UnresolvedMention">
    <w:name w:val="Unresolved Mention"/>
    <w:basedOn w:val="DefaultParagraphFont"/>
    <w:uiPriority w:val="99"/>
    <w:semiHidden/>
    <w:unhideWhenUsed/>
    <w:rsid w:val="00B22BA5"/>
    <w:rPr>
      <w:color w:val="605E5C"/>
      <w:shd w:val="clear" w:color="auto" w:fill="E1DFDD"/>
    </w:rPr>
  </w:style>
  <w:style w:type="paragraph" w:styleId="ListParagraph">
    <w:name w:val="List Paragraph"/>
    <w:basedOn w:val="Normal"/>
    <w:uiPriority w:val="34"/>
    <w:qFormat/>
    <w:rsid w:val="00FB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inancialinvestigations@bhmcn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122C-AA4A-46C0-82FC-687157DC1E28}">
  <ds:schemaRefs>
    <ds:schemaRef ds:uri="http://schemas.openxmlformats.org/officeDocument/2006/bibliography"/>
  </ds:schemaRefs>
</ds:datastoreItem>
</file>

<file path=docMetadata/LabelInfo.xml><?xml version="1.0" encoding="utf-8"?>
<clbl:labelList xmlns:clbl="http://schemas.microsoft.com/office/2020/mipLabelMetadata">
  <clbl:label id="{eb343031-61b3-482c-9a70-2882a0b54e3c}" enabled="1" method="Standard" siteId="{3bb0c3af-e00e-4fd5-b0b8-077b87f9751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Irwin</dc:creator>
  <cp:lastModifiedBy>Butler, Terri</cp:lastModifiedBy>
  <cp:revision>2</cp:revision>
  <cp:lastPrinted>2025-03-05T17:04:00Z</cp:lastPrinted>
  <dcterms:created xsi:type="dcterms:W3CDTF">2025-04-01T17:16:00Z</dcterms:created>
  <dcterms:modified xsi:type="dcterms:W3CDTF">2025-04-01T17:16:00Z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LastSaved">
    <vt:filetime>2022-06-07T00:00:00Z</vt:filetime>
  </property>
  <property fmtid="{D5CDD505-2E9C-101B-9397-08002B2CF9AE}" pid="4" name="MSIP_Label_eb343031-61b3-482c-9a70-2882a0b54e3c_Enabled">
    <vt:lpwstr>true</vt:lpwstr>
  </property>
  <property fmtid="{D5CDD505-2E9C-101B-9397-08002B2CF9AE}" pid="5" name="MSIP_Label_eb343031-61b3-482c-9a70-2882a0b54e3c_SetDate">
    <vt:lpwstr>2023-03-06T16:37:38Z</vt:lpwstr>
  </property>
  <property fmtid="{D5CDD505-2E9C-101B-9397-08002B2CF9AE}" pid="6" name="MSIP_Label_eb343031-61b3-482c-9a70-2882a0b54e3c_Method">
    <vt:lpwstr>Standard</vt:lpwstr>
  </property>
  <property fmtid="{D5CDD505-2E9C-101B-9397-08002B2CF9AE}" pid="7" name="MSIP_Label_eb343031-61b3-482c-9a70-2882a0b54e3c_Name">
    <vt:lpwstr>defa4170-0d19-0005-0004-bc88714345d2</vt:lpwstr>
  </property>
  <property fmtid="{D5CDD505-2E9C-101B-9397-08002B2CF9AE}" pid="8" name="MSIP_Label_eb343031-61b3-482c-9a70-2882a0b54e3c_SiteId">
    <vt:lpwstr>3bb0c3af-e00e-4fd5-b0b8-077b87f9751c</vt:lpwstr>
  </property>
  <property fmtid="{D5CDD505-2E9C-101B-9397-08002B2CF9AE}" pid="9" name="MSIP_Label_eb343031-61b3-482c-9a70-2882a0b54e3c_ActionId">
    <vt:lpwstr>46b1629f-fe0b-44dd-887a-ba26163efa09</vt:lpwstr>
  </property>
  <property fmtid="{D5CDD505-2E9C-101B-9397-08002B2CF9AE}" pid="10" name="MSIP_Label_eb343031-61b3-482c-9a70-2882a0b54e3c_ContentBits">
    <vt:lpwstr>0</vt:lpwstr>
  </property>
</Properties>
</file>